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4375" w14:textId="77777777" w:rsidR="00B5098F" w:rsidRPr="006161F6" w:rsidRDefault="00B5098F" w:rsidP="00B5098F">
      <w:pPr>
        <w:spacing w:after="0" w:line="240" w:lineRule="auto"/>
        <w:ind w:firstLine="6521"/>
        <w:rPr>
          <w:rFonts w:ascii="Times New Roman" w:hAnsi="Times New Roman" w:cs="Times New Roman"/>
          <w:b/>
          <w:sz w:val="16"/>
          <w:szCs w:val="16"/>
        </w:rPr>
      </w:pPr>
      <w:r w:rsidRPr="006161F6">
        <w:rPr>
          <w:rFonts w:ascii="Times New Roman" w:hAnsi="Times New Roman" w:cs="Times New Roman"/>
          <w:b/>
          <w:sz w:val="16"/>
          <w:szCs w:val="16"/>
        </w:rPr>
        <w:t>Приложение № 6</w:t>
      </w:r>
    </w:p>
    <w:p w14:paraId="3279AA82" w14:textId="77777777" w:rsidR="00B5098F" w:rsidRPr="006161F6" w:rsidRDefault="00B5098F" w:rsidP="00B5098F">
      <w:pPr>
        <w:spacing w:after="0" w:line="240" w:lineRule="auto"/>
        <w:ind w:firstLine="6521"/>
        <w:rPr>
          <w:rFonts w:ascii="Times New Roman" w:hAnsi="Times New Roman" w:cs="Times New Roman"/>
          <w:b/>
          <w:sz w:val="16"/>
          <w:szCs w:val="16"/>
        </w:rPr>
      </w:pPr>
      <w:r w:rsidRPr="006161F6">
        <w:rPr>
          <w:rFonts w:ascii="Times New Roman" w:hAnsi="Times New Roman" w:cs="Times New Roman"/>
          <w:b/>
          <w:sz w:val="16"/>
          <w:szCs w:val="16"/>
        </w:rPr>
        <w:t>к приказу от ___.2023 г. № _______</w:t>
      </w:r>
    </w:p>
    <w:p w14:paraId="008F1040" w14:textId="77777777" w:rsidR="00B5098F" w:rsidRDefault="00B5098F" w:rsidP="00B5098F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14:paraId="0B6F249F" w14:textId="77777777" w:rsidR="00B5098F" w:rsidRPr="009D5DAD" w:rsidRDefault="00B5098F" w:rsidP="00B5098F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9D5DAD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Для юридических лиц, индивидуальных предпринимателей – собственников (арендаторов) нежилых помещений,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</w:p>
    <w:p w14:paraId="41DC922C" w14:textId="77777777" w:rsidR="00B5098F" w:rsidRPr="009D5DAD" w:rsidRDefault="00B5098F" w:rsidP="00B5098F">
      <w:pPr>
        <w:spacing w:after="0" w:line="240" w:lineRule="auto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9D5DAD">
        <w:rPr>
          <w:rFonts w:ascii="Times New Roman" w:hAnsi="Times New Roman" w:cs="Times New Roman"/>
          <w:bCs/>
          <w:i/>
          <w:iCs/>
          <w:sz w:val="16"/>
          <w:szCs w:val="16"/>
        </w:rPr>
        <w:t>физических лиц - собственников нежилых помещений</w:t>
      </w:r>
    </w:p>
    <w:p w14:paraId="45E07FFB" w14:textId="77777777" w:rsidR="00B5098F" w:rsidRDefault="00B5098F" w:rsidP="00B509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9AA82F" w14:textId="77777777" w:rsidR="00B5098F" w:rsidRPr="009D5DAD" w:rsidRDefault="00B5098F" w:rsidP="00B509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832F168" w14:textId="77777777" w:rsidR="00B5098F" w:rsidRPr="009D5DAD" w:rsidRDefault="00B5098F" w:rsidP="00B50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b/>
          <w:sz w:val="16"/>
          <w:szCs w:val="16"/>
        </w:rPr>
        <w:t>ПУБЛИЧНАЯ ОФЕРТА (ДОГОВОР №</w:t>
      </w:r>
      <w:permStart w:id="892344299" w:edGrp="everyone"/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________________</w:t>
      </w:r>
      <w:permEnd w:id="892344299"/>
      <w:r w:rsidRPr="009D5DAD">
        <w:rPr>
          <w:rFonts w:ascii="Times New Roman" w:eastAsia="Times New Roman" w:hAnsi="Times New Roman" w:cs="Times New Roman"/>
          <w:b/>
          <w:sz w:val="16"/>
          <w:szCs w:val="16"/>
        </w:rPr>
        <w:t>)</w:t>
      </w:r>
    </w:p>
    <w:p w14:paraId="356416EC" w14:textId="77777777" w:rsidR="00B5098F" w:rsidRPr="009D5DAD" w:rsidRDefault="00B5098F" w:rsidP="00B50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532804175"/>
      <w:bookmarkStart w:id="1" w:name="_Hlk532804160"/>
      <w:r w:rsidRPr="009D5DAD">
        <w:rPr>
          <w:rFonts w:ascii="Times New Roman" w:eastAsia="Times New Roman" w:hAnsi="Times New Roman" w:cs="Times New Roman"/>
          <w:sz w:val="16"/>
          <w:szCs w:val="16"/>
        </w:rPr>
        <w:t>на оказание услуг по обращению с твердыми коммунальными отходами</w:t>
      </w:r>
      <w:bookmarkEnd w:id="0"/>
    </w:p>
    <w:bookmarkEnd w:id="1"/>
    <w:p w14:paraId="5BD0240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5B037856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ermStart w:id="75446021" w:edGrp="everyone"/>
      <w:r w:rsidRPr="009D5DAD">
        <w:rPr>
          <w:rFonts w:ascii="Times New Roman" w:hAnsi="Times New Roman" w:cs="Times New Roman"/>
          <w:sz w:val="16"/>
          <w:szCs w:val="16"/>
        </w:rPr>
        <w:t xml:space="preserve">г. Казань                             </w:t>
      </w:r>
      <w:permEnd w:id="75446021"/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</w:r>
      <w:r w:rsidRPr="009D5DAD">
        <w:rPr>
          <w:rFonts w:ascii="Times New Roman" w:hAnsi="Times New Roman" w:cs="Times New Roman"/>
          <w:sz w:val="16"/>
          <w:szCs w:val="16"/>
        </w:rPr>
        <w:tab/>
        <w:t xml:space="preserve">  </w:t>
      </w:r>
      <w:proofErr w:type="gramStart"/>
      <w:r w:rsidRPr="009D5DAD">
        <w:rPr>
          <w:rFonts w:ascii="Times New Roman" w:hAnsi="Times New Roman" w:cs="Times New Roman"/>
          <w:sz w:val="16"/>
          <w:szCs w:val="16"/>
        </w:rPr>
        <w:t xml:space="preserve">   «</w:t>
      </w:r>
      <w:permStart w:id="1333533522" w:edGrp="everyone"/>
      <w:proofErr w:type="gramEnd"/>
      <w:r w:rsidRPr="009D5DAD">
        <w:rPr>
          <w:rFonts w:ascii="Times New Roman" w:hAnsi="Times New Roman" w:cs="Times New Roman"/>
          <w:sz w:val="16"/>
          <w:szCs w:val="16"/>
        </w:rPr>
        <w:t>___</w:t>
      </w:r>
      <w:permEnd w:id="1333533522"/>
      <w:r w:rsidRPr="009D5DAD">
        <w:rPr>
          <w:rFonts w:ascii="Times New Roman" w:hAnsi="Times New Roman" w:cs="Times New Roman"/>
          <w:sz w:val="16"/>
          <w:szCs w:val="16"/>
        </w:rPr>
        <w:t xml:space="preserve">» </w:t>
      </w:r>
      <w:permStart w:id="1274288244" w:edGrp="everyone"/>
      <w:r w:rsidRPr="009D5DAD">
        <w:rPr>
          <w:rFonts w:ascii="Times New Roman" w:hAnsi="Times New Roman" w:cs="Times New Roman"/>
          <w:sz w:val="16"/>
          <w:szCs w:val="16"/>
        </w:rPr>
        <w:t>______________</w:t>
      </w:r>
      <w:permEnd w:id="1274288244"/>
      <w:r w:rsidRPr="009D5DAD">
        <w:rPr>
          <w:rFonts w:ascii="Times New Roman" w:hAnsi="Times New Roman" w:cs="Times New Roman"/>
          <w:sz w:val="16"/>
          <w:szCs w:val="16"/>
        </w:rPr>
        <w:t xml:space="preserve"> 20</w:t>
      </w:r>
      <w:r w:rsidRPr="00E262D5">
        <w:rPr>
          <w:rFonts w:ascii="Times New Roman" w:hAnsi="Times New Roman" w:cs="Times New Roman"/>
          <w:sz w:val="16"/>
          <w:szCs w:val="16"/>
        </w:rPr>
        <w:t>__</w:t>
      </w:r>
      <w:r w:rsidRPr="009D5DAD">
        <w:rPr>
          <w:rFonts w:ascii="Times New Roman" w:hAnsi="Times New Roman" w:cs="Times New Roman"/>
          <w:sz w:val="16"/>
          <w:szCs w:val="16"/>
        </w:rPr>
        <w:t>г.</w:t>
      </w:r>
    </w:p>
    <w:p w14:paraId="2F2C59E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380D006" w14:textId="7FFE39C3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«Управляющая компания «Предприятие жилищно-коммунального хозяйства», именуемое в дальнейшем региональным оператором, в лице </w:t>
      </w:r>
      <w:permStart w:id="644945061" w:edGrp="everyone"/>
      <w:r w:rsidRPr="009D5DAD">
        <w:rPr>
          <w:rFonts w:ascii="Times New Roman" w:hAnsi="Times New Roman" w:cs="Times New Roman"/>
          <w:sz w:val="16"/>
          <w:szCs w:val="16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sz w:val="16"/>
          <w:szCs w:val="16"/>
        </w:rPr>
        <w:t>Чекашова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Евгения Андреевича</w:t>
      </w:r>
      <w:permEnd w:id="644945061"/>
      <w:r w:rsidRPr="009D5DAD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permStart w:id="2130536728" w:edGrp="everyone"/>
      <w:r w:rsidRPr="009D5DAD">
        <w:rPr>
          <w:rFonts w:ascii="Times New Roman" w:hAnsi="Times New Roman" w:cs="Times New Roman"/>
          <w:sz w:val="16"/>
          <w:szCs w:val="16"/>
        </w:rPr>
        <w:t>устава</w:t>
      </w:r>
      <w:permEnd w:id="2130536728"/>
      <w:r w:rsidRPr="009D5DAD">
        <w:rPr>
          <w:rFonts w:ascii="Times New Roman" w:hAnsi="Times New Roman" w:cs="Times New Roman"/>
          <w:sz w:val="16"/>
          <w:szCs w:val="16"/>
        </w:rPr>
        <w:t xml:space="preserve">, с одной стороны, и </w:t>
      </w:r>
      <w:permStart w:id="504264845" w:edGrp="everyone"/>
      <w:r w:rsidRPr="009D5DA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  <w:permEnd w:id="504264845"/>
      <w:r w:rsidRPr="009D5DAD">
        <w:rPr>
          <w:rFonts w:ascii="Times New Roman" w:hAnsi="Times New Roman" w:cs="Times New Roman"/>
          <w:sz w:val="16"/>
          <w:szCs w:val="16"/>
        </w:rPr>
        <w:t xml:space="preserve">, именуемое в дальнейшем потребителем, в лице </w:t>
      </w:r>
      <w:permStart w:id="1939941044" w:edGrp="everyone"/>
      <w:r w:rsidRPr="009D5DAD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permStart w:id="1477396496" w:edGrp="everyone"/>
      <w:permEnd w:id="1939941044"/>
      <w:r w:rsidRPr="009D5DAD">
        <w:rPr>
          <w:rFonts w:ascii="Times New Roman" w:hAnsi="Times New Roman" w:cs="Times New Roman"/>
          <w:sz w:val="16"/>
          <w:szCs w:val="16"/>
        </w:rPr>
        <w:t>____________</w:t>
      </w:r>
      <w:permEnd w:id="1477396496"/>
      <w:r w:rsidRPr="009D5DAD">
        <w:rPr>
          <w:rFonts w:ascii="Times New Roman" w:hAnsi="Times New Roman" w:cs="Times New Roman"/>
          <w:sz w:val="16"/>
          <w:szCs w:val="16"/>
        </w:rPr>
        <w:t xml:space="preserve">, действующего на основании </w:t>
      </w:r>
      <w:permStart w:id="1288243989" w:edGrp="everyone"/>
      <w:r w:rsidRPr="009D5DAD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permEnd w:id="1288243989"/>
      <w:r w:rsidRPr="009D5DAD">
        <w:rPr>
          <w:rFonts w:ascii="Times New Roman" w:hAnsi="Times New Roman" w:cs="Times New Roman"/>
          <w:sz w:val="16"/>
          <w:szCs w:val="16"/>
        </w:rPr>
        <w:t>, с другой стороны, именуемые в дальнейшем сторонами, заключили настоящий договор о нижеследующем:</w:t>
      </w:r>
    </w:p>
    <w:p w14:paraId="0FB9545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53E659FD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I. Предмет договора</w:t>
      </w:r>
    </w:p>
    <w:p w14:paraId="47170F7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5AB8DF7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</w:t>
      </w:r>
      <w:r w:rsidRPr="00085580">
        <w:rPr>
          <w:rFonts w:ascii="Times New Roman" w:hAnsi="Times New Roman" w:cs="Times New Roman"/>
          <w:sz w:val="16"/>
          <w:szCs w:val="16"/>
        </w:rPr>
        <w:t>единого тарифа</w:t>
      </w:r>
      <w:r w:rsidRPr="009D5DAD">
        <w:rPr>
          <w:rFonts w:ascii="Times New Roman" w:hAnsi="Times New Roman" w:cs="Times New Roman"/>
          <w:sz w:val="16"/>
          <w:szCs w:val="16"/>
        </w:rPr>
        <w:t xml:space="preserve"> на услугу регионального оператора.</w:t>
      </w:r>
    </w:p>
    <w:p w14:paraId="0161713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2. Объем твердых коммунальных отходов, места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(площадки) </w:t>
      </w:r>
      <w:r w:rsidRPr="009D5DAD">
        <w:rPr>
          <w:rFonts w:ascii="Times New Roman" w:hAnsi="Times New Roman" w:cs="Times New Roman"/>
          <w:sz w:val="16"/>
          <w:szCs w:val="16"/>
        </w:rPr>
        <w:t>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количестве и типе используемых контейнеров и (или) бункеров, информация о размещении мест (площадок) накопления ТКО и подъездных путей к ним (за исключением жилых домов), а также иные дополнительные или специальные условия по соглашению Сторон определяются </w:t>
      </w:r>
      <w:r w:rsidRPr="009D5DAD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4" w:anchor="Par179" w:history="1">
        <w:r w:rsidRPr="009D5DAD">
          <w:rPr>
            <w:rFonts w:ascii="Times New Roman" w:hAnsi="Times New Roman" w:cs="Times New Roman"/>
            <w:sz w:val="16"/>
            <w:szCs w:val="16"/>
          </w:rPr>
          <w:t>приложению</w:t>
        </w:r>
      </w:hyperlink>
      <w:r w:rsidRPr="009D5DAD">
        <w:rPr>
          <w:rFonts w:ascii="Times New Roman" w:hAnsi="Times New Roman" w:cs="Times New Roman"/>
          <w:sz w:val="16"/>
          <w:szCs w:val="16"/>
        </w:rPr>
        <w:t xml:space="preserve"> №1 к настоящему договору.</w:t>
      </w:r>
    </w:p>
    <w:p w14:paraId="123FDE36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3. Способ складирования твердых коммунальных отходов: в контейнеры, бункеры, расположенные на контейнерных площадках, в том числе крупногабаритных отходов - в бункеры, расположенные на контейнерных площадках.</w:t>
      </w:r>
    </w:p>
    <w:p w14:paraId="373C71B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4. Дата начала оказания услуг по обращению с твердыми коммунальными отходами</w:t>
      </w:r>
      <w:r>
        <w:rPr>
          <w:rFonts w:ascii="Times New Roman" w:hAnsi="Times New Roman" w:cs="Times New Roman"/>
          <w:sz w:val="16"/>
          <w:szCs w:val="16"/>
        </w:rPr>
        <w:t xml:space="preserve"> «___»</w:t>
      </w:r>
      <w:r w:rsidRPr="009D5DA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 20__</w:t>
      </w:r>
      <w:r w:rsidRPr="009D5DAD">
        <w:rPr>
          <w:rFonts w:ascii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24E281DC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14:paraId="209C9BF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II. Сроки и порядок оплаты по договору</w:t>
      </w:r>
    </w:p>
    <w:p w14:paraId="3317C0F9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152E86D" w14:textId="77777777" w:rsidR="00B5098F" w:rsidRPr="00112526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2526">
        <w:rPr>
          <w:rFonts w:ascii="Times New Roman" w:hAnsi="Times New Roman" w:cs="Times New Roman"/>
          <w:sz w:val="16"/>
          <w:szCs w:val="16"/>
        </w:rPr>
        <w:t xml:space="preserve">5. </w:t>
      </w:r>
      <w:bookmarkStart w:id="2" w:name="_Hlk28095830"/>
      <w:r w:rsidRPr="00112526">
        <w:rPr>
          <w:rFonts w:ascii="Times New Roman" w:hAnsi="Times New Roman" w:cs="Times New Roman"/>
          <w:sz w:val="16"/>
          <w:szCs w:val="16"/>
        </w:rPr>
        <w:t>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оператора:</w:t>
      </w:r>
    </w:p>
    <w:p w14:paraId="54AB5A83" w14:textId="77777777" w:rsidR="00B5098F" w:rsidRPr="00112526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2526">
        <w:rPr>
          <w:rFonts w:ascii="Times New Roman" w:hAnsi="Times New Roman" w:cs="Times New Roman"/>
          <w:sz w:val="16"/>
          <w:szCs w:val="16"/>
        </w:rPr>
        <w:t>-  с 01.01.20</w:t>
      </w:r>
      <w:r>
        <w:rPr>
          <w:rFonts w:ascii="Times New Roman" w:hAnsi="Times New Roman" w:cs="Times New Roman"/>
          <w:sz w:val="16"/>
          <w:szCs w:val="16"/>
        </w:rPr>
        <w:t>19</w:t>
      </w:r>
      <w:r w:rsidRPr="00112526">
        <w:rPr>
          <w:rFonts w:ascii="Times New Roman" w:hAnsi="Times New Roman" w:cs="Times New Roman"/>
          <w:sz w:val="16"/>
          <w:szCs w:val="16"/>
        </w:rPr>
        <w:t>г. по 30.06.2020г. – 439,03 (</w:t>
      </w:r>
      <w:r>
        <w:rPr>
          <w:rFonts w:ascii="Times New Roman" w:hAnsi="Times New Roman" w:cs="Times New Roman"/>
          <w:sz w:val="16"/>
          <w:szCs w:val="16"/>
        </w:rPr>
        <w:t>Ч</w:t>
      </w:r>
      <w:r w:rsidRPr="00112526">
        <w:rPr>
          <w:rFonts w:ascii="Times New Roman" w:hAnsi="Times New Roman" w:cs="Times New Roman"/>
          <w:sz w:val="16"/>
          <w:szCs w:val="16"/>
        </w:rPr>
        <w:t>етыреста тридцать девять) рублей 03 копейки, в т.ч. НДС 20% за 1м3;</w:t>
      </w:r>
    </w:p>
    <w:p w14:paraId="4CBC4747" w14:textId="77777777" w:rsidR="00B5098F" w:rsidRPr="00112526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12526">
        <w:rPr>
          <w:rFonts w:ascii="Times New Roman" w:hAnsi="Times New Roman" w:cs="Times New Roman"/>
          <w:sz w:val="16"/>
          <w:szCs w:val="16"/>
        </w:rPr>
        <w:t>-  с 01.07.2020г. по 30.06.2021г. – 456,60 (</w:t>
      </w:r>
      <w:r>
        <w:rPr>
          <w:rFonts w:ascii="Times New Roman" w:hAnsi="Times New Roman" w:cs="Times New Roman"/>
          <w:sz w:val="16"/>
          <w:szCs w:val="16"/>
        </w:rPr>
        <w:t>Ч</w:t>
      </w:r>
      <w:r w:rsidRPr="00112526">
        <w:rPr>
          <w:rFonts w:ascii="Times New Roman" w:hAnsi="Times New Roman" w:cs="Times New Roman"/>
          <w:sz w:val="16"/>
          <w:szCs w:val="16"/>
        </w:rPr>
        <w:t>етыреста пятьдесят шесть) рублей 60 копеек в т.ч. НДС 20% за 1м3;</w:t>
      </w:r>
    </w:p>
    <w:p w14:paraId="6E075A03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3" w:name="_Hlk91584207"/>
      <w:r w:rsidRPr="00112526">
        <w:rPr>
          <w:rFonts w:ascii="Times New Roman" w:hAnsi="Times New Roman" w:cs="Times New Roman"/>
          <w:sz w:val="16"/>
          <w:szCs w:val="16"/>
        </w:rPr>
        <w:t xml:space="preserve">-  с 01.07.2021г. по 30.06.2022г. – </w:t>
      </w:r>
      <w:r>
        <w:rPr>
          <w:rFonts w:ascii="Times New Roman" w:hAnsi="Times New Roman" w:cs="Times New Roman"/>
          <w:sz w:val="16"/>
          <w:szCs w:val="16"/>
        </w:rPr>
        <w:t>488,57</w:t>
      </w:r>
      <w:r w:rsidRPr="00112526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Четыреста восемьдесят восемь</w:t>
      </w:r>
      <w:r w:rsidRPr="00112526">
        <w:rPr>
          <w:rFonts w:ascii="Times New Roman" w:hAnsi="Times New Roman" w:cs="Times New Roman"/>
          <w:sz w:val="16"/>
          <w:szCs w:val="16"/>
        </w:rPr>
        <w:t xml:space="preserve">) рублей </w:t>
      </w:r>
      <w:r>
        <w:rPr>
          <w:rFonts w:ascii="Times New Roman" w:hAnsi="Times New Roman" w:cs="Times New Roman"/>
          <w:sz w:val="16"/>
          <w:szCs w:val="16"/>
        </w:rPr>
        <w:t>57</w:t>
      </w:r>
      <w:r w:rsidRPr="00112526">
        <w:rPr>
          <w:rFonts w:ascii="Times New Roman" w:hAnsi="Times New Roman" w:cs="Times New Roman"/>
          <w:sz w:val="16"/>
          <w:szCs w:val="16"/>
        </w:rPr>
        <w:t xml:space="preserve"> копеек в т.ч. НДС 20% за 1м3;</w:t>
      </w:r>
    </w:p>
    <w:bookmarkEnd w:id="3"/>
    <w:p w14:paraId="2B152285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20BD6">
        <w:rPr>
          <w:rFonts w:ascii="Times New Roman" w:hAnsi="Times New Roman" w:cs="Times New Roman"/>
          <w:sz w:val="16"/>
          <w:szCs w:val="16"/>
        </w:rPr>
        <w:t>-  с 01.07.202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D20BD6">
        <w:rPr>
          <w:rFonts w:ascii="Times New Roman" w:hAnsi="Times New Roman" w:cs="Times New Roman"/>
          <w:sz w:val="16"/>
          <w:szCs w:val="16"/>
        </w:rPr>
        <w:t>г. по 3</w:t>
      </w:r>
      <w:r>
        <w:rPr>
          <w:rFonts w:ascii="Times New Roman" w:hAnsi="Times New Roman" w:cs="Times New Roman"/>
          <w:sz w:val="16"/>
          <w:szCs w:val="16"/>
        </w:rPr>
        <w:t>0.11</w:t>
      </w:r>
      <w:r w:rsidRPr="00D20BD6">
        <w:rPr>
          <w:rFonts w:ascii="Times New Roman" w:hAnsi="Times New Roman" w:cs="Times New Roman"/>
          <w:sz w:val="16"/>
          <w:szCs w:val="16"/>
        </w:rPr>
        <w:t xml:space="preserve">.2022г. – </w:t>
      </w:r>
      <w:r>
        <w:rPr>
          <w:rFonts w:ascii="Times New Roman" w:hAnsi="Times New Roman" w:cs="Times New Roman"/>
          <w:sz w:val="16"/>
          <w:szCs w:val="16"/>
        </w:rPr>
        <w:t>508,12</w:t>
      </w:r>
      <w:r w:rsidRPr="00D20BD6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Пятьсот восемь</w:t>
      </w:r>
      <w:r w:rsidRPr="00D20BD6">
        <w:rPr>
          <w:rFonts w:ascii="Times New Roman" w:hAnsi="Times New Roman" w:cs="Times New Roman"/>
          <w:sz w:val="16"/>
          <w:szCs w:val="16"/>
        </w:rPr>
        <w:t xml:space="preserve">) рублей </w:t>
      </w:r>
      <w:r>
        <w:rPr>
          <w:rFonts w:ascii="Times New Roman" w:hAnsi="Times New Roman" w:cs="Times New Roman"/>
          <w:sz w:val="16"/>
          <w:szCs w:val="16"/>
        </w:rPr>
        <w:t>12</w:t>
      </w:r>
      <w:r w:rsidRPr="00D20BD6">
        <w:rPr>
          <w:rFonts w:ascii="Times New Roman" w:hAnsi="Times New Roman" w:cs="Times New Roman"/>
          <w:sz w:val="16"/>
          <w:szCs w:val="16"/>
        </w:rPr>
        <w:t xml:space="preserve"> копеек в т.ч. НДС 20% за 1м3;</w:t>
      </w:r>
    </w:p>
    <w:p w14:paraId="64DA24DA" w14:textId="77777777" w:rsidR="00B5098F" w:rsidRPr="00A64848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64848">
        <w:rPr>
          <w:rFonts w:ascii="Times New Roman" w:hAnsi="Times New Roman" w:cs="Times New Roman"/>
          <w:sz w:val="16"/>
          <w:szCs w:val="16"/>
        </w:rPr>
        <w:t>-  с 01.12.2022г. по 31.12.2023г. – 528,44 (Пятьсот двадцать восемь) рублей 44 копейки в т.ч. НДС 20% за 1м3;</w:t>
      </w:r>
    </w:p>
    <w:p w14:paraId="1FC4A58D" w14:textId="77777777" w:rsidR="00B5098F" w:rsidRPr="00085580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A64848">
        <w:rPr>
          <w:rFonts w:ascii="Times New Roman" w:hAnsi="Times New Roman" w:cs="Times New Roman"/>
          <w:sz w:val="16"/>
          <w:szCs w:val="16"/>
        </w:rPr>
        <w:t>На момент заключения настоящего договора, тарифы установлены Постановлением Государственного комитета Республики Татарстан по тарифам «Об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Татарстан. В последующем тариф на услугу регионального оператора по обращению с твердыми коммунальными отходами устанавливается согласно действующему законодательству и в соответствии с п.11 настоящего договора.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bookmarkEnd w:id="2"/>
    <w:p w14:paraId="560FCA5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14:paraId="36D26DA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41C692A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Датой оплаты считается дата зачисления денежных средств на расчетный счет Регионального оператора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9F45CA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7.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При наличии у Потребителя задолженности за оказанные услуги по обращению с ТКО, Региональный оператор вправе в одностороннем порядке изменить очередность распределения денежных средств, поступающих от Потребителя независимо от назначения платежа, указанного в платежном документе.</w:t>
      </w:r>
    </w:p>
    <w:p w14:paraId="2E93E3B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8.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7A93A3F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9D5DAD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9D5DAD">
        <w:rPr>
          <w:rFonts w:ascii="Times New Roman" w:hAnsi="Times New Roman" w:cs="Times New Roman"/>
          <w:sz w:val="16"/>
          <w:szCs w:val="16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D07302D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67CFED36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9. Потребитель вправе самостоятельно получить у Регионального оператора акт оказанных </w:t>
      </w:r>
      <w:r w:rsidRPr="00394AD5">
        <w:rPr>
          <w:rFonts w:ascii="Times New Roman" w:eastAsia="Times New Roman" w:hAnsi="Times New Roman" w:cs="Times New Roman"/>
          <w:sz w:val="16"/>
          <w:szCs w:val="16"/>
        </w:rPr>
        <w:t>услуг в электронном виде или на бумажном носителе и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до 10 (десятого) числа месяца, следующего за расчетным, возвратить надлежаще оформленный со своей стороны, а именно подписанный уполномоченным лицом и скрепленный печатью (при ее наличии) акт оказанных услуг Региональному оператору, либо предоставить мотивированный письменный отказ от его подписания. В случае, если в течение срока, указанного в данном пункте настоящего договора, акт оказанных услуг не будет подписан Потребителем и Потребитель не представит в письменной форме мотивированный отказ от его подписания, услуги считаются оказанными и подлежат оплате Потребителем в полном объеме.</w:t>
      </w:r>
    </w:p>
    <w:p w14:paraId="2ECC19AB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10.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Стороны соглашаются в ходе исполнения настоящего договора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возможность использования между Сторонами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документов на бумажном носителе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70181EC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11. При утверждении в установленном порядке уполномоченными органами новых величин единого тарифа на услугу Регионального оператора и (или) нормативов накопления ТКО стоимость услуг по договору изменяется соответственно новым тарифам и (или) нормативам с даты их официального утверждения и услуги подлежат оплате по новой цене. </w:t>
      </w:r>
    </w:p>
    <w:p w14:paraId="3FE21B8B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lastRenderedPageBreak/>
        <w:t>1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9D5DAD">
        <w:rPr>
          <w:rFonts w:ascii="Times New Roman" w:hAnsi="Times New Roman" w:cs="Times New Roman"/>
          <w:sz w:val="16"/>
          <w:szCs w:val="16"/>
        </w:rPr>
        <w:t>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14:paraId="6047710C" w14:textId="77777777" w:rsidR="00B5098F" w:rsidRPr="00394AD5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AD5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394AD5">
        <w:rPr>
          <w:rFonts w:ascii="Times New Roman" w:hAnsi="Times New Roman" w:cs="Times New Roman"/>
          <w:sz w:val="16"/>
          <w:szCs w:val="16"/>
        </w:rPr>
        <w:t xml:space="preserve">. Бремя содержания контейнерных площадок, специальных площадок для складирования крупногабаритных отходов, расположенных  на  придомовой территории, входящей в состав общего имущества собственников помещений в многоквартирных домах, </w:t>
      </w:r>
      <w:bookmarkStart w:id="4" w:name="_Hlk532482404"/>
      <w:r w:rsidRPr="00394AD5">
        <w:rPr>
          <w:rFonts w:ascii="Times New Roman" w:hAnsi="Times New Roman" w:cs="Times New Roman"/>
          <w:sz w:val="16"/>
          <w:szCs w:val="16"/>
        </w:rPr>
        <w:t>несут собственники помещений в многоквартирном доме, либо лицо, привлекаемое собственниками помещений в многоквартирном доме по договорам оказания услуг по содержанию общего имущества  в таком доме, балансодержатель или иное лицо, установленное законодательством Российской Федерации.</w:t>
      </w:r>
    </w:p>
    <w:bookmarkEnd w:id="4"/>
    <w:p w14:paraId="2FC8B320" w14:textId="77777777" w:rsidR="00B5098F" w:rsidRPr="00394AD5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AD5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394AD5">
        <w:rPr>
          <w:rFonts w:ascii="Times New Roman" w:hAnsi="Times New Roman" w:cs="Times New Roman"/>
          <w:sz w:val="16"/>
          <w:szCs w:val="16"/>
        </w:rPr>
        <w:t>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многоквартирных домах, несет орган местного самоуправления муниципальных образований, в границах которых расположены такие площадки, собственники контейнерных площадок или иное лицо, установленное законодательством Российской Федерации.</w:t>
      </w:r>
    </w:p>
    <w:p w14:paraId="418C9D54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AD5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394AD5">
        <w:rPr>
          <w:rFonts w:ascii="Times New Roman" w:hAnsi="Times New Roman" w:cs="Times New Roman"/>
          <w:sz w:val="16"/>
          <w:szCs w:val="16"/>
        </w:rPr>
        <w:t xml:space="preserve">. </w:t>
      </w:r>
      <w:r w:rsidRPr="00394AD5">
        <w:rPr>
          <w:rFonts w:ascii="Times New Roman" w:eastAsia="Times New Roman" w:hAnsi="Times New Roman" w:cs="Times New Roman"/>
          <w:sz w:val="16"/>
          <w:szCs w:val="16"/>
        </w:rPr>
        <w:t>Подъездные пути к контейнерной площадке должны освещаться и иметь твердое дорожное покрытие с учетом радиуса разворота машин и механизма подъёма контейнера или бункера, допустимую высоту 4 метра и ширину 3,5 метра и быть пригодными для свободного проезда и маневрирования мусоровоза/бункеровоза. Подъездные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пути должны поддерживаться в пригодном для транспортного движения состоянии, во время вывоза ТКО должны содержаться свободными.</w:t>
      </w:r>
    </w:p>
    <w:p w14:paraId="4A7C7D07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Контейнерная площадка должна располагаться на уровне земли, на бетонированной или асфальтированной площадке, способной выдерживать установку и выкатывание контейнеров без повреждения, и таким образом, чтобы на ней не скапливались поверхностные воды, как правило, с ограждением из стандартных железобетонных изделий или других материалов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4D54365" w14:textId="77777777" w:rsidR="00B5098F" w:rsidRPr="00394AD5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3BAD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EC3BAD">
        <w:rPr>
          <w:rFonts w:ascii="Times New Roman" w:hAnsi="Times New Roman" w:cs="Times New Roman"/>
          <w:sz w:val="16"/>
          <w:szCs w:val="16"/>
        </w:rPr>
        <w:t xml:space="preserve">. Складирование крупногабаритных </w:t>
      </w:r>
      <w:r w:rsidRPr="00112526">
        <w:rPr>
          <w:rFonts w:ascii="Times New Roman" w:hAnsi="Times New Roman" w:cs="Times New Roman"/>
          <w:sz w:val="16"/>
          <w:szCs w:val="16"/>
        </w:rPr>
        <w:t>отходов должно осуществляться на оборудованных площадках.</w:t>
      </w:r>
    </w:p>
    <w:p w14:paraId="248748F8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5070C4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III. Права и обязанности сторон</w:t>
      </w:r>
    </w:p>
    <w:p w14:paraId="2A70381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E23F0AB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9D5DAD">
        <w:rPr>
          <w:rFonts w:ascii="Times New Roman" w:hAnsi="Times New Roman" w:cs="Times New Roman"/>
          <w:sz w:val="16"/>
          <w:szCs w:val="16"/>
        </w:rPr>
        <w:t>. Региональный оператор обязан:</w:t>
      </w:r>
    </w:p>
    <w:p w14:paraId="33D499B4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а) принимать твердые коммунальные отходы в объеме и в месте, которые определены в </w:t>
      </w:r>
      <w:hyperlink w:anchor="Par179" w:history="1">
        <w:r w:rsidRPr="009D5DAD">
          <w:rPr>
            <w:rFonts w:ascii="Times New Roman" w:hAnsi="Times New Roman" w:cs="Times New Roman"/>
            <w:sz w:val="16"/>
            <w:szCs w:val="16"/>
          </w:rPr>
          <w:t>приложении</w:t>
        </w:r>
      </w:hyperlink>
      <w:r w:rsidRPr="009D5DAD">
        <w:rPr>
          <w:rFonts w:ascii="Times New Roman" w:hAnsi="Times New Roman" w:cs="Times New Roman"/>
          <w:sz w:val="16"/>
          <w:szCs w:val="16"/>
        </w:rPr>
        <w:t xml:space="preserve"> №1 к настоящему договору;</w:t>
      </w:r>
    </w:p>
    <w:p w14:paraId="7E195019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C22DAC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502EC16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2CBE7B7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Республики Татарстан.</w:t>
      </w:r>
    </w:p>
    <w:p w14:paraId="22933F0D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9D5DAD">
        <w:rPr>
          <w:rFonts w:ascii="Times New Roman" w:hAnsi="Times New Roman" w:cs="Times New Roman"/>
          <w:sz w:val="16"/>
          <w:szCs w:val="16"/>
        </w:rPr>
        <w:t>. Региональный оператор имеет право:</w:t>
      </w:r>
    </w:p>
    <w:p w14:paraId="05E69FC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а) осуществлять контроль за учетом объема и (или) массы принятых твердых коммунальных отходов;</w:t>
      </w:r>
    </w:p>
    <w:p w14:paraId="7B8B744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2FF86E02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в) привлекать третьих лиц в целях исполнения обязательств по настоящему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лицами;</w:t>
      </w:r>
    </w:p>
    <w:p w14:paraId="68A10EC7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г) в рамках настоящего договора на оказание услуг по обращению с ТКО запрашивать у Потребителя необходимую информацию, в том числе документы, подтверждающие его правоспособность - Устав, выписку из ЕГРЮЛ и ЕГРИП, и др., документы, подтверждающие право собственности (владения, пользования) помещением (зданием)  Потребителя, производить проверку достоверности заявленных потребителем сведений о количестве образуемых ТКО, составлять акты.</w:t>
      </w:r>
    </w:p>
    <w:p w14:paraId="05C0D026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д) не осуществлять оказание услуг в случае, если не обеспечен свободный подъезд/доступ к местам накопления ТКО (контейнерам, бункерам и т.д.).</w:t>
      </w:r>
    </w:p>
    <w:p w14:paraId="50FDEBD7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е)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в рамках настоящего договора не принимать от Потребителя отходы, не относящиеся к ТКО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в том числе отходы электронного оборудования, строительные отходы, отходы ртутных ламп, отработанные покрышки и др. </w:t>
      </w:r>
    </w:p>
    <w:p w14:paraId="384D6D20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ж) ограничивать и (или) приостанавливать в установленном порядке оказание услуг, с предварительным уведомлением потребителя, в случае нарушения потребителем своих обязанностей, установленных п.19. настоящего договора, в том числе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в случае нарушения Потребителем установленных сроков и (или) порядка оплаты услуг;</w:t>
      </w:r>
    </w:p>
    <w:p w14:paraId="0D602C2F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з) в случае переполнения или превышения предельной массы грузоподъемности контейнера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настоящим договором, региональный оператор, либо оператор по транспортированию отходов вправе отказаться от вывоза отходов ТКО до устранения потребителем допущенных нарушений. По соглашению с потребителем региональный оператор либо оператор по транспортированию ТКО вправе принять ТКО с повышающим коэффициентом 1,25 к объему переполненного контейнера.</w:t>
      </w:r>
    </w:p>
    <w:p w14:paraId="3D8BCC75" w14:textId="77777777" w:rsidR="00B5098F" w:rsidRPr="00EC3B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случае выявления фактов несоответствия предоставленных потребителем сведений о количестве расчетных единиц, типе и объем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контейнеров, региональный оператор имеет право в одностороннем порядке произвести перерасчет платы за оказанные услуги с начала </w:t>
      </w:r>
      <w:r w:rsidRPr="00EC3BAD">
        <w:rPr>
          <w:rFonts w:ascii="Times New Roman" w:eastAsia="Times New Roman" w:hAnsi="Times New Roman" w:cs="Times New Roman"/>
          <w:sz w:val="16"/>
          <w:szCs w:val="16"/>
        </w:rPr>
        <w:t>действия настоящего договора, которые подлежат оплате потребителем в полном объеме.</w:t>
      </w:r>
    </w:p>
    <w:p w14:paraId="372F85FD" w14:textId="77777777" w:rsidR="00B5098F" w:rsidRPr="009645A6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3BAD">
        <w:rPr>
          <w:rFonts w:ascii="Times New Roman" w:eastAsia="Times New Roman" w:hAnsi="Times New Roman" w:cs="Times New Roman"/>
          <w:sz w:val="16"/>
          <w:szCs w:val="16"/>
        </w:rPr>
        <w:t>к) в случае переполнения контейнеров Потребителем из-за несоответствия количества контейнеров (в соответствии с суточной нормой накопления), Региональный оператор ответственности не несет.</w:t>
      </w:r>
    </w:p>
    <w:p w14:paraId="3533FA7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19</w:t>
      </w:r>
      <w:r w:rsidRPr="009D5DAD">
        <w:rPr>
          <w:rFonts w:ascii="Times New Roman" w:hAnsi="Times New Roman" w:cs="Times New Roman"/>
          <w:sz w:val="16"/>
          <w:szCs w:val="16"/>
        </w:rPr>
        <w:t>. Потребитель обязан:</w:t>
      </w:r>
    </w:p>
    <w:p w14:paraId="261BE8D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Если в территориальной схеме отсутствует информация о местах накопления ТКО, Потребитель сообщает об этом Региональному оператору, который направляет информацию о выявленных местах сбора и накопления ТКО в уполномоченный орган для включения в нее сведений о местах сбора и накопления ТКО</w:t>
      </w:r>
      <w:r w:rsidRPr="009D5DAD">
        <w:rPr>
          <w:rFonts w:ascii="Times New Roman" w:hAnsi="Times New Roman" w:cs="Times New Roman"/>
          <w:sz w:val="16"/>
          <w:szCs w:val="16"/>
        </w:rPr>
        <w:t>;</w:t>
      </w:r>
    </w:p>
    <w:p w14:paraId="17BF6801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б) в случае изменения данных, а также по требованию Регионального оператора,  предоставлять необходимые сведения, в том числе документы, подтверждающие его правоспособность - Устав, выписку из ЕГРЮЛ и ЕГРИП, и др.; документы, подтверждающие право собственности (владения, пользования) помещением (зданием) в котором ведется хозяйственная деятельность в письменной форме в течение 5 (пяти) рабочих дней со дня таких изменений.</w:t>
      </w:r>
    </w:p>
    <w:p w14:paraId="2505AC2E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Потребитель уведомляет Регионального оператора путем направления информации:</w:t>
      </w:r>
    </w:p>
    <w:p w14:paraId="65AB34EE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- на официальном сайте Регионального оператора;</w:t>
      </w:r>
    </w:p>
    <w:p w14:paraId="741A6E97" w14:textId="77777777" w:rsidR="00B5098F" w:rsidRPr="009D5DAD" w:rsidRDefault="00B5098F" w:rsidP="00B5098F">
      <w:pPr>
        <w:spacing w:after="0" w:line="240" w:lineRule="auto"/>
        <w:ind w:right="177" w:firstLine="567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- на электронную почту РО по адресу: </w:t>
      </w:r>
      <w:r w:rsidRPr="009D5DAD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9D5DAD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9D5DAD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9D5DAD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9D5DAD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351198C8" w14:textId="77777777" w:rsidR="00B5098F" w:rsidRPr="009D5DAD" w:rsidRDefault="00B5098F" w:rsidP="00B5098F">
      <w:pPr>
        <w:spacing w:after="0" w:line="240" w:lineRule="auto"/>
        <w:ind w:right="177"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- в письменном виде по адресу: 420087, г. Казань, ул. Родины, д.8, оф. 10;</w:t>
      </w:r>
    </w:p>
    <w:p w14:paraId="7F1F094B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с указанием номера договора, адреса контейнерной площадки, ФИО </w:t>
      </w: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отребителя и контактного номера телефона.</w:t>
      </w:r>
    </w:p>
    <w:p w14:paraId="64B47DE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в) обеспечивать учет объема и (или) массы твердых коммунальных отходов в соответствии с </w:t>
      </w:r>
      <w:hyperlink r:id="rId5" w:history="1">
        <w:r w:rsidRPr="009D5DAD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9D5DAD">
        <w:rPr>
          <w:rFonts w:ascii="Times New Roman" w:hAnsi="Times New Roman" w:cs="Times New Roman"/>
          <w:sz w:val="16"/>
          <w:szCs w:val="16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«Об утверждении Правил коммерческого учета объема и (или) массы твердых коммунальных отходов»;</w:t>
      </w:r>
    </w:p>
    <w:p w14:paraId="7B4DEF7C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г) производить оплату по настоящему договору в порядке, размере и сроки, которые определены настоящим договором;</w:t>
      </w:r>
    </w:p>
    <w:p w14:paraId="77E9649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д) обеспечивать складирование твердых коммунальных отходов в технически исправные контейнеры и бункеры или иные места в соответствии с Приложением №1 к настоящему договору;</w:t>
      </w:r>
    </w:p>
    <w:p w14:paraId="4FC45768" w14:textId="77777777" w:rsidR="00B5098F" w:rsidRPr="005D51FA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D51FA">
        <w:rPr>
          <w:rFonts w:ascii="Times New Roman" w:hAnsi="Times New Roman" w:cs="Times New Roman"/>
          <w:sz w:val="16"/>
          <w:szCs w:val="16"/>
        </w:rPr>
        <w:t xml:space="preserve">е)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 (в том числе горящих, раскаленных или горячих отходов, крупногабаритных отходов, автомобильных шин и покрышек, снега и льда, жидких веществ, отходов сельского хозяйства, биологических отходов, биологически и химически активных отходов, осветительных приборов и электрических ламп, содержащих ртуть, химические </w:t>
      </w:r>
      <w:r w:rsidRPr="005D51FA">
        <w:rPr>
          <w:rFonts w:ascii="Times New Roman" w:hAnsi="Times New Roman" w:cs="Times New Roman"/>
          <w:sz w:val="16"/>
          <w:szCs w:val="16"/>
        </w:rPr>
        <w:lastRenderedPageBreak/>
        <w:t>источники тока (батареи и аккумуляторы), медицинских отходов, отходов растительного происхождения, образовавшихся в результате работ на земельных участках садоводческих или огороднических некоммерческих товариществ, некоммерческих организаций, созданных до 1 января 2019 года гражданами для ведения садоводства, огородничества или дачного хозяйства, а также иных отходов, которые могут причинить вред жизни и здоровью граждан, повредить или нетипичным образом загрязнить контейнеры, мусоровозы или нарушить режим работы объектов по обработке, обезвреживанию и размещению ТКО);</w:t>
      </w:r>
    </w:p>
    <w:p w14:paraId="3A5A224C" w14:textId="77777777" w:rsidR="00B5098F" w:rsidRPr="008A043A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ж) не осуществлять накопление ТКО вне контейнеров, бункеров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предназначенных для их накопления в соответствии с </w:t>
      </w:r>
      <w:r w:rsidRPr="008A043A">
        <w:rPr>
          <w:rFonts w:ascii="Times New Roman" w:eastAsia="Times New Roman" w:hAnsi="Times New Roman" w:cs="Times New Roman"/>
          <w:sz w:val="16"/>
          <w:szCs w:val="16"/>
        </w:rPr>
        <w:t>настоящим договором и расположенных на контейнерных площадках;</w:t>
      </w:r>
    </w:p>
    <w:p w14:paraId="2EE29E91" w14:textId="77777777" w:rsidR="00B5098F" w:rsidRPr="008A043A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A043A">
        <w:rPr>
          <w:rFonts w:ascii="Times New Roman" w:hAnsi="Times New Roman" w:cs="Times New Roman"/>
          <w:sz w:val="16"/>
          <w:szCs w:val="16"/>
        </w:rPr>
        <w:t xml:space="preserve">з) не складировать ТКО в местах (площадках) накопления твердых коммунальных отходов, не указанных в </w:t>
      </w:r>
      <w:r>
        <w:rPr>
          <w:rFonts w:ascii="Times New Roman" w:hAnsi="Times New Roman" w:cs="Times New Roman"/>
          <w:sz w:val="16"/>
          <w:szCs w:val="16"/>
        </w:rPr>
        <w:t xml:space="preserve">настоящем </w:t>
      </w:r>
      <w:r w:rsidRPr="008A043A">
        <w:rPr>
          <w:rFonts w:ascii="Times New Roman" w:hAnsi="Times New Roman" w:cs="Times New Roman"/>
          <w:sz w:val="16"/>
          <w:szCs w:val="16"/>
        </w:rPr>
        <w:t>договоре;</w:t>
      </w:r>
    </w:p>
    <w:p w14:paraId="46E9FC2A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и)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не допускать перемещения контейнеров и (или) бункеров с контейнерной/бункерной площадки без согласования с Региональным оператором;</w:t>
      </w:r>
    </w:p>
    <w:p w14:paraId="197BA8C8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к) контролировать наполняемость контейнеров (бункеров) и не допускать их переполнения (превышения верхней кромки контейнера)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З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апрещается прессовать и уплотнять отходы в контейнере таким образом, что становится невозможным высыпание его содержимого в мусоровоз. </w:t>
      </w:r>
    </w:p>
    <w:p w14:paraId="3806CC1C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л) не допускать, чтобы общий вес контейнера с ТКО объемом 1,1 м3 превышал 200 кг, контейнера объемом 0,66 м3 – 100 кг, контейнера (бункера) с объемом 5 м3 – 1000 кг, контейнера (бункера) с объемом 8 м3 – 2.500 кг; </w:t>
      </w:r>
    </w:p>
    <w:p w14:paraId="77D124A3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м) в случае обнаружения возгорания ТКО в контейнерах и (или) на контейнерной площадке, известить о данном факте органы пожарной службы, принять возможные меры по тушению и известить Регионального оператора по телефонам, указанным в настоящем договоре;</w:t>
      </w:r>
    </w:p>
    <w:p w14:paraId="2D777295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н) в случае порчи (механических повреждений), утраты, хищения либо полной гибели вследствие неправильной эксплуатации контейнера, принадлежащего Региональному оператору, Потребитель обязуется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оператора;</w:t>
      </w:r>
    </w:p>
    <w:p w14:paraId="5A739139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о) обеспечивать Региональному оператору беспрепятственный доступ к месту накопления отходов, в том числе не допускать наличие припаркованных автомобилей, производить очистку от снега подъездных путей и т.п.;</w:t>
      </w:r>
    </w:p>
    <w:p w14:paraId="1E972268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п)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270FBC6F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- ФИО и должность ответственного лица;</w:t>
      </w:r>
    </w:p>
    <w:p w14:paraId="21BCC132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- контактный номер телефона (рабочий, сотовый) ответственного лица;</w:t>
      </w:r>
    </w:p>
    <w:p w14:paraId="614C70F5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- документ, подтверждающий полномочия лица по взаимодействию с Региональным оператором в рамках настоящего договора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C96400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В случае смены лица, ответственного за взаимодействие с Региональным оператором, в срок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не превышающий 5 (пять) рабочих дней, уведомить Регионального оператора о данном факте любым доступным способом (почтовое отправление, телеграмма, </w:t>
      </w:r>
      <w:proofErr w:type="spellStart"/>
      <w:r w:rsidRPr="009D5DAD">
        <w:rPr>
          <w:rFonts w:ascii="Times New Roman" w:eastAsia="Times New Roman" w:hAnsi="Times New Roman" w:cs="Times New Roman"/>
          <w:sz w:val="16"/>
          <w:szCs w:val="16"/>
        </w:rPr>
        <w:t>факсограмма</w:t>
      </w:r>
      <w:proofErr w:type="spellEnd"/>
      <w:r w:rsidRPr="009D5DAD">
        <w:rPr>
          <w:rFonts w:ascii="Times New Roman" w:eastAsia="Times New Roman" w:hAnsi="Times New Roman" w:cs="Times New Roman"/>
          <w:sz w:val="16"/>
          <w:szCs w:val="16"/>
        </w:rPr>
        <w:t>, телефонограмма, информационно-телекоммуникационная сеть «Интернет»),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3B22D19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 xml:space="preserve">р) в течение 5 (пяти) рабочих дней уведомить регионального оператора любым доступным способом (почтовое отправление, телеграмма, </w:t>
      </w:r>
      <w:proofErr w:type="spellStart"/>
      <w:r w:rsidRPr="009D5DAD">
        <w:rPr>
          <w:rFonts w:ascii="Times New Roman" w:hAnsi="Times New Roman" w:cs="Times New Roman"/>
          <w:sz w:val="16"/>
          <w:szCs w:val="16"/>
        </w:rPr>
        <w:t>факсограмма</w:t>
      </w:r>
      <w:proofErr w:type="spellEnd"/>
      <w:r w:rsidRPr="009D5DAD">
        <w:rPr>
          <w:rFonts w:ascii="Times New Roman" w:hAnsi="Times New Roman" w:cs="Times New Roman"/>
          <w:sz w:val="16"/>
          <w:szCs w:val="16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14:paraId="41CE61AC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с) предоставлять Региональному оператору любую документацию или сведения, относящиеся к исполнению настоящего договора, в частности сведения о количестве и составе образующихся у Потребителя ТКО, копии паспортов на отходы, сведения о видах деятельности, осуществляемых Потребителем, площади используемых объектов, количестве сотрудников Потребителя, информацию в графическом виде о размещении мест сбора и накопления ТКО и подъездных путей к ним (за исключением жилых домов). В случае предоставления недостоверных сведений, потребитель оплачивает региональному оператору услуги согласно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spellEnd"/>
      <w:r w:rsidRPr="009D5DAD">
        <w:rPr>
          <w:rFonts w:ascii="Times New Roman" w:eastAsia="Times New Roman" w:hAnsi="Times New Roman" w:cs="Times New Roman"/>
          <w:sz w:val="16"/>
          <w:szCs w:val="16"/>
        </w:rPr>
        <w:t>.«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. 18 настоящего Договора.</w:t>
      </w:r>
    </w:p>
    <w:p w14:paraId="2585CD97" w14:textId="77777777" w:rsidR="00B5098F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C3BAD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112526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bookmarkStart w:id="5" w:name="_Hlk28096126"/>
      <w:r w:rsidRPr="00112526">
        <w:rPr>
          <w:rFonts w:ascii="Times New Roman" w:eastAsia="Times New Roman" w:hAnsi="Times New Roman" w:cs="Times New Roman"/>
          <w:sz w:val="16"/>
          <w:szCs w:val="16"/>
        </w:rPr>
        <w:t>Контролировать необходимое количество контейнеров, которое должно соответствовать объему образованию ТКО, рассчитанному согласно нормативу накопления.</w:t>
      </w:r>
    </w:p>
    <w:bookmarkEnd w:id="5"/>
    <w:p w14:paraId="192CE5FC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C3BA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9D5DAD">
        <w:rPr>
          <w:rFonts w:ascii="Times New Roman" w:hAnsi="Times New Roman" w:cs="Times New Roman"/>
          <w:sz w:val="16"/>
          <w:szCs w:val="16"/>
        </w:rPr>
        <w:t>. Потребитель имеет право:</w:t>
      </w:r>
    </w:p>
    <w:p w14:paraId="6A7FBD0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1829BA4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б) инициировать проведение сверки расчетов по настоящему договору.</w:t>
      </w:r>
    </w:p>
    <w:p w14:paraId="4A99B8F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0659EC7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IV. Порядок осуществления учета объема и (или) массы твердых</w:t>
      </w:r>
    </w:p>
    <w:p w14:paraId="42D274E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1EDC185D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7C9F7C1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0D67F25F" w14:textId="77777777" w:rsidR="00B5098F" w:rsidRPr="00112526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AD5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bookmarkStart w:id="6" w:name="_Hlk28094171"/>
      <w:bookmarkStart w:id="7" w:name="_Hlk28096149"/>
      <w:r w:rsidRPr="009D5DAD">
        <w:rPr>
          <w:rFonts w:ascii="Times New Roman" w:eastAsia="Times New Roman" w:hAnsi="Times New Roman" w:cs="Times New Roman"/>
          <w:sz w:val="16"/>
          <w:szCs w:val="16"/>
        </w:rPr>
        <w:t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отходов", следующим способом</w:t>
      </w:r>
      <w:r w:rsidRPr="00112526">
        <w:rPr>
          <w:rFonts w:ascii="Times New Roman" w:eastAsia="Times New Roman" w:hAnsi="Times New Roman" w:cs="Times New Roman"/>
          <w:sz w:val="16"/>
          <w:szCs w:val="16"/>
        </w:rPr>
        <w:t>:________________________________________________________________________________________.</w:t>
      </w:r>
    </w:p>
    <w:p w14:paraId="67C9D796" w14:textId="77777777" w:rsidR="00B5098F" w:rsidRPr="0011245B" w:rsidRDefault="00B5098F" w:rsidP="00B509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112526">
        <w:rPr>
          <w:rFonts w:ascii="Times New Roman" w:eastAsia="Times New Roman" w:hAnsi="Times New Roman" w:cs="Times New Roman"/>
          <w:i/>
          <w:iCs/>
          <w:sz w:val="16"/>
          <w:szCs w:val="16"/>
        </w:rPr>
        <w:t>(расчетным путем исходя из нормативов накопления твердых коммунальных отходов, количества и объема контейнеров для складирования твердых коммунальных отходов или исходя из массы твердых коммунальных отходов – нужное указать)</w:t>
      </w:r>
      <w:bookmarkEnd w:id="6"/>
    </w:p>
    <w:bookmarkEnd w:id="7"/>
    <w:p w14:paraId="456094B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536410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V. Порядок фиксации нарушений по договору</w:t>
      </w:r>
    </w:p>
    <w:p w14:paraId="2D691F0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34D92571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4AD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394AD5">
        <w:rPr>
          <w:rFonts w:ascii="Times New Roman" w:hAnsi="Times New Roman" w:cs="Times New Roman"/>
          <w:sz w:val="16"/>
          <w:szCs w:val="16"/>
        </w:rPr>
        <w:t xml:space="preserve">. </w:t>
      </w:r>
      <w:r w:rsidRPr="00394AD5">
        <w:rPr>
          <w:rFonts w:ascii="Times New Roman" w:eastAsia="Times New Roman" w:hAnsi="Times New Roman" w:cs="Times New Roman"/>
          <w:sz w:val="16"/>
          <w:szCs w:val="16"/>
        </w:rPr>
        <w:t>О нарушении условий договора Потребитель оперативно ставит в известность Регионального оператора путем направления информации одним из следующих способов:</w:t>
      </w:r>
    </w:p>
    <w:p w14:paraId="097E333A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а) на официальном сайте Регионального оператора;</w:t>
      </w:r>
    </w:p>
    <w:p w14:paraId="497FDD02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б) на электронную почту Р</w:t>
      </w:r>
      <w:r>
        <w:rPr>
          <w:rFonts w:ascii="Times New Roman" w:eastAsia="Times New Roman" w:hAnsi="Times New Roman" w:cs="Times New Roman"/>
          <w:sz w:val="16"/>
          <w:szCs w:val="16"/>
        </w:rPr>
        <w:t>егионального оператора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9D5DAD">
        <w:rPr>
          <w:rFonts w:ascii="Times New Roman" w:eastAsia="Times New Roman" w:hAnsi="Times New Roman" w:cs="Times New Roman"/>
          <w:sz w:val="16"/>
          <w:szCs w:val="16"/>
          <w:lang w:val="en-US"/>
        </w:rPr>
        <w:t>operator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@</w:t>
      </w:r>
      <w:proofErr w:type="spellStart"/>
      <w:r w:rsidRPr="009D5DAD">
        <w:rPr>
          <w:rFonts w:ascii="Times New Roman" w:eastAsia="Times New Roman" w:hAnsi="Times New Roman" w:cs="Times New Roman"/>
          <w:sz w:val="16"/>
          <w:szCs w:val="16"/>
          <w:lang w:val="en-US"/>
        </w:rPr>
        <w:t>rtro</w:t>
      </w:r>
      <w:proofErr w:type="spellEnd"/>
      <w:r w:rsidRPr="009D5DAD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spellStart"/>
      <w:r w:rsidRPr="009D5DAD">
        <w:rPr>
          <w:rFonts w:ascii="Times New Roman" w:eastAsia="Times New Roman" w:hAnsi="Times New Roman" w:cs="Times New Roman"/>
          <w:sz w:val="16"/>
          <w:szCs w:val="16"/>
        </w:rPr>
        <w:t>ru</w:t>
      </w:r>
      <w:proofErr w:type="spellEnd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14:paraId="494E849F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в) в письменном виде по адресу Р</w:t>
      </w:r>
      <w:r>
        <w:rPr>
          <w:rFonts w:ascii="Times New Roman" w:eastAsia="Times New Roman" w:hAnsi="Times New Roman" w:cs="Times New Roman"/>
          <w:sz w:val="16"/>
          <w:szCs w:val="16"/>
        </w:rPr>
        <w:t>егионального оператора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: 420087, г. Казань, ул. Родины, д.8, оф.10 или по </w:t>
      </w:r>
      <w:r>
        <w:rPr>
          <w:rFonts w:ascii="Times New Roman" w:eastAsia="Times New Roman" w:hAnsi="Times New Roman" w:cs="Times New Roman"/>
          <w:sz w:val="16"/>
          <w:szCs w:val="16"/>
        </w:rPr>
        <w:t>тел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: (843) 260 -21 -00,  </w:t>
      </w:r>
    </w:p>
    <w:p w14:paraId="64429B01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с указанием номера договора, адреса контейнерной площадки, ФИО потребителя и контактного номера телефона.</w:t>
      </w:r>
    </w:p>
    <w:p w14:paraId="6A416DF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В противном случае (в случае несообщения в разумный срок) Региональный оператор освобождается от ответственности, при этом риск наступления неблагоприятных последствий несет Потребитель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B25BA6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AD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C136BB">
        <w:rPr>
          <w:rFonts w:ascii="Times New Roman" w:hAnsi="Times New Roman" w:cs="Times New Roman"/>
          <w:sz w:val="16"/>
          <w:szCs w:val="16"/>
        </w:rPr>
        <w:t>.</w:t>
      </w:r>
      <w:r w:rsidRPr="009D5DAD">
        <w:rPr>
          <w:rFonts w:ascii="Times New Roman" w:hAnsi="Times New Roman" w:cs="Times New Roman"/>
          <w:sz w:val="16"/>
          <w:szCs w:val="16"/>
        </w:rPr>
        <w:t xml:space="preserve">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216D21C4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72B52AF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B3DA8C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4AD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9D5DAD">
        <w:rPr>
          <w:rFonts w:ascii="Times New Roman" w:hAnsi="Times New Roman" w:cs="Times New Roman"/>
          <w:sz w:val="16"/>
          <w:szCs w:val="16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781E2D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</w:t>
      </w:r>
      <w:r w:rsidRPr="009D5DAD">
        <w:rPr>
          <w:rFonts w:ascii="Times New Roman" w:hAnsi="Times New Roman" w:cs="Times New Roman"/>
          <w:sz w:val="16"/>
          <w:szCs w:val="16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4CE8438C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26</w:t>
      </w:r>
      <w:r w:rsidRPr="009D5DAD">
        <w:rPr>
          <w:rFonts w:ascii="Times New Roman" w:hAnsi="Times New Roman" w:cs="Times New Roman"/>
          <w:sz w:val="16"/>
          <w:szCs w:val="16"/>
        </w:rPr>
        <w:t>. Акт должен содержать:</w:t>
      </w:r>
    </w:p>
    <w:p w14:paraId="05742C0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а) сведения о заявителе (наименование, местонахождение, адрес, ИНН);</w:t>
      </w:r>
    </w:p>
    <w:p w14:paraId="54C8C32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34F4AAFB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в) сведения о нарушении соответствующих пунктов договора;</w:t>
      </w:r>
    </w:p>
    <w:p w14:paraId="29502EE9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г) другие сведения по усмотрению стороны, в том числе материалы фото- и видеосъемки.</w:t>
      </w:r>
    </w:p>
    <w:p w14:paraId="04245E5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9D5DAD">
        <w:rPr>
          <w:rFonts w:ascii="Times New Roman" w:hAnsi="Times New Roman" w:cs="Times New Roman"/>
          <w:sz w:val="16"/>
          <w:szCs w:val="16"/>
        </w:rPr>
        <w:t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0242E959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BFEBD5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VI. Ответственность сторон</w:t>
      </w:r>
    </w:p>
    <w:p w14:paraId="56B2B3C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0A7F63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8.</w:t>
      </w:r>
      <w:r w:rsidRPr="009D5DAD">
        <w:rPr>
          <w:rFonts w:ascii="Times New Roman" w:hAnsi="Times New Roman" w:cs="Times New Roman"/>
          <w:sz w:val="16"/>
          <w:szCs w:val="16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69C9D46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</w:t>
      </w:r>
      <w:r w:rsidRPr="009D5DAD">
        <w:rPr>
          <w:rFonts w:ascii="Times New Roman" w:hAnsi="Times New Roman" w:cs="Times New Roman"/>
          <w:sz w:val="16"/>
          <w:szCs w:val="16"/>
        </w:rPr>
        <w:t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214A80B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</w:t>
      </w:r>
      <w:r w:rsidRPr="009D5DAD">
        <w:rPr>
          <w:rFonts w:ascii="Times New Roman" w:hAnsi="Times New Roman" w:cs="Times New Roman"/>
          <w:sz w:val="16"/>
          <w:szCs w:val="16"/>
        </w:rPr>
        <w:t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4238B0BE" w14:textId="77777777" w:rsidR="00B5098F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>Региональный оператор не несет ответственность за неисполнение и/или ненадлежащее исполнение договора, в том числе за неосуществление вывоза ТКО, при условии, что это обусловлено неисполнением или ненадлежащим исполнением Потребителем обязанностей, установленных настоящим договором. При этом Региональный оператор вправе выставить Потребителю штраф в размере половины стоимости услуг за несостоявшуюся заявку путем выставления счета.</w:t>
      </w:r>
    </w:p>
    <w:p w14:paraId="13E12EB6" w14:textId="77777777" w:rsidR="00B5098F" w:rsidRPr="006776D6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случае переполнения контейнеров/бункеров Региональный оператор не несет ответственности за не вывоз отходов, образующихся сверх заявленного по договору объема, при этом Региональный оператор уведомляет о данном факте Потребителя и оставляет за собой право ограничить оказание услуг по настоящему договору до внесения изменений в договор в части заявленного по договору объема (с внесением изменений в Приложение к договору).</w:t>
      </w:r>
    </w:p>
    <w:p w14:paraId="40C9ACBF" w14:textId="77777777" w:rsidR="00B5098F" w:rsidRPr="00A64848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32.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 К таким обстоятельствам относятся, в частности: отсутствие беспрепятственного доступа спецтехники (мусоровоза) к месту накопления отходов (в том числе из-за парковки автомобилей, неочищенных от снега подъездных путей и т.п.), перемещение Потребителем или иным неустановленным лицом  контейнеров (бункеров) с места накопления отходов, возгорание отходов в контейнерах (бункерах), неисправность контейнеров (</w:t>
      </w:r>
      <w:r w:rsidRPr="00357BA4">
        <w:rPr>
          <w:rFonts w:ascii="Times New Roman" w:eastAsia="Times New Roman" w:hAnsi="Times New Roman" w:cs="Times New Roman"/>
          <w:sz w:val="16"/>
          <w:szCs w:val="16"/>
        </w:rPr>
        <w:t>бункеров)</w:t>
      </w:r>
      <w:r w:rsidRPr="005A0A2E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357B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64848">
        <w:rPr>
          <w:rFonts w:ascii="Times New Roman" w:hAnsi="Times New Roman" w:cs="Times New Roman"/>
          <w:sz w:val="16"/>
          <w:szCs w:val="16"/>
          <w:shd w:val="clear" w:color="auto" w:fill="FFFFFF"/>
        </w:rPr>
        <w:t>наличии отходов, не подпадающих под определение ТКО, или причин, срывающих своевременный вывоз по вине Потребителя</w:t>
      </w:r>
      <w:r w:rsidRPr="00A64848">
        <w:rPr>
          <w:rFonts w:ascii="Times New Roman" w:eastAsia="Times New Roman" w:hAnsi="Times New Roman" w:cs="Times New Roman"/>
          <w:sz w:val="16"/>
          <w:szCs w:val="16"/>
        </w:rPr>
        <w:t xml:space="preserve"> и др</w:t>
      </w:r>
      <w:r w:rsidRPr="00A64848">
        <w:rPr>
          <w:rFonts w:ascii="Times New Roman" w:hAnsi="Times New Roman" w:cs="Times New Roman"/>
          <w:sz w:val="16"/>
          <w:szCs w:val="16"/>
          <w:shd w:val="clear" w:color="auto" w:fill="FFFFFF"/>
        </w:rPr>
        <w:t>. При этом услуга в данном случае считается надлежащим образом оказанной Региональным оператором и подлежащей оплате</w:t>
      </w:r>
      <w:r w:rsidRPr="00A64848">
        <w:rPr>
          <w:rFonts w:ascii="Times New Roman" w:eastAsia="Times New Roman" w:hAnsi="Times New Roman" w:cs="Times New Roman"/>
          <w:sz w:val="16"/>
          <w:szCs w:val="16"/>
        </w:rPr>
        <w:t xml:space="preserve"> Региональным оператором (представителем Регионального оператора) может быть составлен акт о невозможности исполнения обязательств.</w:t>
      </w:r>
    </w:p>
    <w:p w14:paraId="13F4F0C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. Споры Сторон, возникшие в связи с исполнением настоящего договора, разрешаются путем переговоров с обязательным соблюдением претензионного порядка. Срок рассмотрения претензии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– 1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0 (десят</w:t>
      </w:r>
      <w:r>
        <w:rPr>
          <w:rFonts w:ascii="Times New Roman" w:eastAsia="Times New Roman" w:hAnsi="Times New Roman" w:cs="Times New Roman"/>
          <w:sz w:val="16"/>
          <w:szCs w:val="16"/>
        </w:rPr>
        <w:t>ь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) рабочих дней с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 дня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ее получения. </w:t>
      </w:r>
    </w:p>
    <w:p w14:paraId="36C6EB6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Разногласия Сторон, не урегулированные путем переговоров или же в претензионном порядке, подлежат рассмотрению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Арбитражном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суде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Республики Татарстан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084081D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DC2D9C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VII. Обстоятельства непреодолимой силы</w:t>
      </w:r>
    </w:p>
    <w:p w14:paraId="2729364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73142838" w14:textId="77777777" w:rsidR="00B5098F" w:rsidRPr="00C136BB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C136BB">
        <w:rPr>
          <w:rFonts w:ascii="Times New Roman" w:hAnsi="Times New Roman" w:cs="Times New Roman"/>
          <w:sz w:val="16"/>
          <w:szCs w:val="16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6757D1CB" w14:textId="77777777" w:rsidR="00B5098F" w:rsidRPr="00C136BB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2F1856D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C136BB">
        <w:rPr>
          <w:rFonts w:ascii="Times New Roman" w:hAnsi="Times New Roman" w:cs="Times New Roman"/>
          <w:sz w:val="16"/>
          <w:szCs w:val="16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</w:t>
      </w:r>
      <w:r w:rsidRPr="009D5DAD">
        <w:rPr>
          <w:rFonts w:ascii="Times New Roman" w:hAnsi="Times New Roman" w:cs="Times New Roman"/>
          <w:sz w:val="16"/>
          <w:szCs w:val="16"/>
        </w:rPr>
        <w:t xml:space="preserve">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53C8B79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563735B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F150AAC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bookmarkStart w:id="8" w:name="_Hlk28095109"/>
      <w:r w:rsidRPr="009D5DAD">
        <w:rPr>
          <w:rFonts w:ascii="Times New Roman" w:hAnsi="Times New Roman" w:cs="Times New Roman"/>
          <w:sz w:val="16"/>
          <w:szCs w:val="16"/>
        </w:rPr>
        <w:t>VIII</w:t>
      </w:r>
      <w:bookmarkEnd w:id="8"/>
      <w:r w:rsidRPr="009D5DAD">
        <w:rPr>
          <w:rFonts w:ascii="Times New Roman" w:hAnsi="Times New Roman" w:cs="Times New Roman"/>
          <w:sz w:val="16"/>
          <w:szCs w:val="16"/>
        </w:rPr>
        <w:t>. Действие договора</w:t>
      </w:r>
    </w:p>
    <w:p w14:paraId="054723C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15337098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36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. Заключением договора, то есть полным и безоговорочным принятием (акцептом) Потребителем условий договора и всех его приложений, являющихся неотъемлемой частью договора, в соответствии с п. 1 ст. 433, п. 3 ст. 438 Гражданского кодекса Российской Федерации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является совершение Потребителем действий, свидетельствующих о его  намерении присоединиться к настоящему публичному договору, изложенному в данной оферте, в том числе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действия по перечислению денежных средств за оказан</w:t>
      </w:r>
      <w:r>
        <w:rPr>
          <w:rFonts w:ascii="Times New Roman" w:eastAsia="Times New Roman" w:hAnsi="Times New Roman" w:cs="Times New Roman"/>
          <w:sz w:val="16"/>
          <w:szCs w:val="16"/>
        </w:rPr>
        <w:t>ны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е услуги по обращению с твердыми коммунальными отходами на расчетный счет Регионального оператора, фактическое пользование контейнерами и/или бункерами и/или иные действия, свидетельствующие о фактическом пользовании услугой Регионального оператора. Заключение договора на оказание услуги по обращению с твердыми коммунальными услугами также возможно путем подписания Потребителем настоящего договора. </w:t>
      </w:r>
      <w:r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ба способа заключения договора являются юридически равнозначными и влекут за собой одинаковые юридические последствия.</w:t>
      </w:r>
    </w:p>
    <w:p w14:paraId="717323A6" w14:textId="77777777" w:rsidR="00B5098F" w:rsidRPr="009D5DAD" w:rsidRDefault="00B5098F" w:rsidP="00B509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37.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Настоящий договор вступает в силу со дня совершения Потребителем акцепта настоящей публичной оферты (договора) согласно п. 3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настоящей публичной оферты и распространяет свое действия на правоотношения, возникшие </w:t>
      </w:r>
      <w:r w:rsidRPr="00EC3BAD">
        <w:rPr>
          <w:rFonts w:ascii="Times New Roman" w:eastAsia="Times New Roman" w:hAnsi="Times New Roman" w:cs="Times New Roman"/>
          <w:sz w:val="16"/>
          <w:szCs w:val="16"/>
        </w:rPr>
        <w:t xml:space="preserve">с </w:t>
      </w:r>
      <w:proofErr w:type="gramStart"/>
      <w:r w:rsidRPr="00EC3BAD">
        <w:rPr>
          <w:rFonts w:ascii="Times New Roman" w:eastAsia="Times New Roman" w:hAnsi="Times New Roman" w:cs="Times New Roman"/>
          <w:sz w:val="16"/>
          <w:szCs w:val="16"/>
        </w:rPr>
        <w:t>01.01.20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C3BAD">
        <w:rPr>
          <w:rFonts w:ascii="Times New Roman" w:eastAsia="Times New Roman" w:hAnsi="Times New Roman" w:cs="Times New Roman"/>
          <w:sz w:val="16"/>
          <w:szCs w:val="16"/>
        </w:rPr>
        <w:t>г.</w:t>
      </w:r>
      <w:proofErr w:type="gramEnd"/>
      <w:r w:rsidRPr="00EC3BAD">
        <w:rPr>
          <w:rFonts w:ascii="Times New Roman" w:eastAsia="Times New Roman" w:hAnsi="Times New Roman" w:cs="Times New Roman"/>
          <w:sz w:val="16"/>
          <w:szCs w:val="16"/>
        </w:rPr>
        <w:t>, если иное не будет дополнительно согласовано Сторонами в письменной форме. Настоящий договор заключается на срок по 31.12.202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EC3BAD">
        <w:rPr>
          <w:rFonts w:ascii="Times New Roman" w:eastAsia="Times New Roman" w:hAnsi="Times New Roman" w:cs="Times New Roman"/>
          <w:sz w:val="16"/>
          <w:szCs w:val="16"/>
        </w:rPr>
        <w:t>г.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М</w:t>
      </w:r>
      <w:r>
        <w:rPr>
          <w:rFonts w:ascii="Times New Roman" w:hAnsi="Times New Roman" w:cs="Times New Roman"/>
          <w:sz w:val="16"/>
          <w:szCs w:val="16"/>
        </w:rPr>
        <w:t>естом исполнения договора является Республика Татарстан.</w:t>
      </w:r>
    </w:p>
    <w:p w14:paraId="692B8C7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38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. Настоящий договор может быть расторгнут до окончания срока его действия по соглашению Сторон, а также в случаях и порядке, предусмотренных действующим законодательством РФ.</w:t>
      </w:r>
    </w:p>
    <w:p w14:paraId="46B99AE9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39</w:t>
      </w:r>
      <w:r w:rsidRPr="009D5DAD">
        <w:rPr>
          <w:rFonts w:ascii="Times New Roman" w:hAnsi="Times New Roman" w:cs="Times New Roman"/>
          <w:sz w:val="16"/>
          <w:szCs w:val="16"/>
        </w:rPr>
        <w:t>. 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 в части, не противоречащей законодательству Российской Федерации, договор на оказание услуг по обращению с твердыми коммунальными отходами считается заключенным на условиях типового договора и в порядке утвержденного Постановлением Правительства РФ от 12.11.2016 № 1156).</w:t>
      </w:r>
    </w:p>
    <w:p w14:paraId="5978AE04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05B8B356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IX. Прочие условия</w:t>
      </w:r>
    </w:p>
    <w:p w14:paraId="19C4A29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14:paraId="279E451C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40</w:t>
      </w:r>
      <w:r w:rsidRPr="009D5DAD">
        <w:rPr>
          <w:rFonts w:ascii="Times New Roman" w:hAnsi="Times New Roman" w:cs="Times New Roman"/>
          <w:sz w:val="16"/>
          <w:szCs w:val="16"/>
        </w:rPr>
        <w:t xml:space="preserve">. Все изменения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(кроме изменений в части тарифа)</w:t>
      </w:r>
      <w:r w:rsidRPr="009D5DAD">
        <w:rPr>
          <w:rFonts w:ascii="Times New Roman" w:hAnsi="Times New Roman" w:cs="Times New Roman"/>
          <w:sz w:val="16"/>
          <w:szCs w:val="16"/>
        </w:rPr>
        <w:t>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DCE1D3B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41</w:t>
      </w:r>
      <w:r w:rsidRPr="009D5DAD">
        <w:rPr>
          <w:rFonts w:ascii="Times New Roman" w:hAnsi="Times New Roman" w:cs="Times New Roman"/>
          <w:sz w:val="16"/>
          <w:szCs w:val="16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67446D5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C136BB">
        <w:rPr>
          <w:rFonts w:ascii="Times New Roman" w:hAnsi="Times New Roman" w:cs="Times New Roman"/>
          <w:sz w:val="16"/>
          <w:szCs w:val="16"/>
        </w:rPr>
        <w:t>.</w:t>
      </w:r>
      <w:r w:rsidRPr="009D5DAD">
        <w:rPr>
          <w:rFonts w:ascii="Times New Roman" w:hAnsi="Times New Roman" w:cs="Times New Roman"/>
          <w:sz w:val="16"/>
          <w:szCs w:val="16"/>
        </w:rPr>
        <w:t xml:space="preserve"> В целях оперативного обмена документами Стороны вправе и по соглашению Сторон  использовать в рамках настоящего договора документы (счета, акты, претензии, жалобы и ответы на них), переданные по средствам телефонной (факс) связи или электронной почты (</w:t>
      </w:r>
      <w:proofErr w:type="spellStart"/>
      <w:r w:rsidRPr="009D5DAD">
        <w:rPr>
          <w:rFonts w:ascii="Times New Roman" w:hAnsi="Times New Roman" w:cs="Times New Roman"/>
          <w:sz w:val="16"/>
          <w:szCs w:val="16"/>
        </w:rPr>
        <w:t>e-mail</w:t>
      </w:r>
      <w:proofErr w:type="spellEnd"/>
      <w:r w:rsidRPr="009D5DA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9D5DAD">
        <w:rPr>
          <w:rFonts w:ascii="Times New Roman" w:hAnsi="Times New Roman" w:cs="Times New Roman"/>
          <w:sz w:val="16"/>
          <w:szCs w:val="16"/>
        </w:rPr>
        <w:t xml:space="preserve"> указанные в реквизитах сторон, что не заменяет последующего обмена Сторонами оригиналами этих документов почтой, передачей нарочным или посредством юридически значимого электронного документооборота. </w:t>
      </w:r>
    </w:p>
    <w:p w14:paraId="4724C8F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43.</w:t>
      </w:r>
      <w:r w:rsidRPr="009D5DAD">
        <w:rPr>
          <w:rFonts w:ascii="Times New Roman" w:hAnsi="Times New Roman" w:cs="Times New Roman"/>
          <w:sz w:val="16"/>
          <w:szCs w:val="16"/>
        </w:rPr>
        <w:t xml:space="preserve">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C3BAD">
        <w:rPr>
          <w:rFonts w:ascii="Times New Roman" w:hAnsi="Times New Roman" w:cs="Times New Roman"/>
          <w:sz w:val="16"/>
          <w:szCs w:val="16"/>
        </w:rPr>
        <w:t>и Республики Татарстан в</w:t>
      </w:r>
      <w:r w:rsidRPr="009D5DAD">
        <w:rPr>
          <w:rFonts w:ascii="Times New Roman" w:hAnsi="Times New Roman" w:cs="Times New Roman"/>
          <w:sz w:val="16"/>
          <w:szCs w:val="16"/>
        </w:rPr>
        <w:t xml:space="preserve"> сфере обращения с твердыми коммунальными отходами.</w:t>
      </w:r>
    </w:p>
    <w:p w14:paraId="693EF52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44.</w:t>
      </w:r>
      <w:r w:rsidRPr="009D5DAD">
        <w:rPr>
          <w:rFonts w:ascii="Times New Roman" w:hAnsi="Times New Roman" w:cs="Times New Roman"/>
          <w:sz w:val="16"/>
          <w:szCs w:val="16"/>
        </w:rPr>
        <w:t xml:space="preserve"> 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 </w:t>
      </w:r>
    </w:p>
    <w:p w14:paraId="2F4F232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Одновременно с заключением настоящего договора Потребитель дает Региональному оператору согласие на обработку его персональных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договору.</w:t>
      </w:r>
    </w:p>
    <w:p w14:paraId="0A041DB5" w14:textId="77777777" w:rsidR="00B5098F" w:rsidRPr="00C136BB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C136BB">
        <w:rPr>
          <w:rFonts w:ascii="Times New Roman" w:hAnsi="Times New Roman" w:cs="Times New Roman"/>
          <w:sz w:val="16"/>
          <w:szCs w:val="16"/>
        </w:rPr>
        <w:t>.</w:t>
      </w:r>
      <w:r w:rsidRPr="009D5DAD">
        <w:rPr>
          <w:rFonts w:ascii="Times New Roman" w:hAnsi="Times New Roman" w:cs="Times New Roman"/>
          <w:sz w:val="16"/>
          <w:szCs w:val="16"/>
        </w:rPr>
        <w:t xml:space="preserve"> Настоящий </w:t>
      </w:r>
      <w:r w:rsidRPr="00C136BB">
        <w:rPr>
          <w:rFonts w:ascii="Times New Roman" w:hAnsi="Times New Roman" w:cs="Times New Roman"/>
          <w:sz w:val="16"/>
          <w:szCs w:val="16"/>
        </w:rPr>
        <w:t>договор составлен в 2 экземплярах, имеющих равную юридическую силу.</w:t>
      </w:r>
    </w:p>
    <w:p w14:paraId="5AF4655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36BB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C136BB">
        <w:rPr>
          <w:rFonts w:ascii="Times New Roman" w:hAnsi="Times New Roman" w:cs="Times New Roman"/>
          <w:sz w:val="16"/>
          <w:szCs w:val="16"/>
        </w:rPr>
        <w:t xml:space="preserve">. </w:t>
      </w:r>
      <w:hyperlink w:anchor="Par179" w:history="1">
        <w:r w:rsidRPr="00C136BB">
          <w:rPr>
            <w:rFonts w:ascii="Times New Roman" w:hAnsi="Times New Roman" w:cs="Times New Roman"/>
            <w:sz w:val="16"/>
            <w:szCs w:val="16"/>
          </w:rPr>
          <w:t>Приложения</w:t>
        </w:r>
      </w:hyperlink>
      <w:r w:rsidRPr="00C136BB">
        <w:rPr>
          <w:rFonts w:ascii="Times New Roman" w:hAnsi="Times New Roman" w:cs="Times New Roman"/>
          <w:sz w:val="16"/>
          <w:szCs w:val="16"/>
        </w:rPr>
        <w:t xml:space="preserve"> №1, </w:t>
      </w:r>
      <w:r w:rsidRPr="00C136BB">
        <w:rPr>
          <w:rFonts w:ascii="Times New Roman" w:hAnsi="Times New Roman" w:cs="Times New Roman"/>
          <w:color w:val="000000" w:themeColor="text1"/>
          <w:sz w:val="16"/>
          <w:szCs w:val="16"/>
        </w:rPr>
        <w:t>№2</w:t>
      </w:r>
      <w:r w:rsidRPr="009D5DAD">
        <w:rPr>
          <w:rFonts w:ascii="Times New Roman" w:hAnsi="Times New Roman" w:cs="Times New Roman"/>
          <w:sz w:val="16"/>
          <w:szCs w:val="16"/>
        </w:rPr>
        <w:t xml:space="preserve"> к настоящему договору явля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9D5DAD">
        <w:rPr>
          <w:rFonts w:ascii="Times New Roman" w:hAnsi="Times New Roman" w:cs="Times New Roman"/>
          <w:sz w:val="16"/>
          <w:szCs w:val="16"/>
        </w:rPr>
        <w:t>тся его неотъемлемой частью.</w:t>
      </w:r>
    </w:p>
    <w:p w14:paraId="6CE1C55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</w:tblGrid>
      <w:tr w:rsidR="00B5098F" w:rsidRPr="009D5DAD" w14:paraId="3276DD0E" w14:textId="77777777" w:rsidTr="00BC7505">
        <w:trPr>
          <w:trHeight w:val="373"/>
        </w:trPr>
        <w:tc>
          <w:tcPr>
            <w:tcW w:w="4678" w:type="dxa"/>
          </w:tcPr>
          <w:p w14:paraId="2C5BFCDC" w14:textId="77777777" w:rsidR="00B5098F" w:rsidRPr="009D5DAD" w:rsidRDefault="00B5098F" w:rsidP="00B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оператор</w:t>
            </w:r>
          </w:p>
          <w:p w14:paraId="60005990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«УК «ПЖКХ»</w:t>
            </w:r>
          </w:p>
        </w:tc>
        <w:tc>
          <w:tcPr>
            <w:tcW w:w="4678" w:type="dxa"/>
          </w:tcPr>
          <w:p w14:paraId="0878DAC2" w14:textId="77777777" w:rsidR="00B5098F" w:rsidRPr="009D5DAD" w:rsidRDefault="00B5098F" w:rsidP="00BC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Потребитель</w:t>
            </w:r>
          </w:p>
          <w:p w14:paraId="1F6CF81B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189270549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</w:t>
            </w:r>
            <w:permEnd w:id="189270549"/>
          </w:p>
        </w:tc>
      </w:tr>
      <w:tr w:rsidR="00B5098F" w:rsidRPr="009D5DAD" w14:paraId="516421BB" w14:textId="77777777" w:rsidTr="00BC7505">
        <w:trPr>
          <w:trHeight w:val="2547"/>
        </w:trPr>
        <w:tc>
          <w:tcPr>
            <w:tcW w:w="4678" w:type="dxa"/>
          </w:tcPr>
          <w:p w14:paraId="150B333C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420087, РТ, г. Казань, ул. Родины, д.8, оф. 10</w:t>
            </w:r>
          </w:p>
          <w:p w14:paraId="69B953C5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ИНН 1660274803</w:t>
            </w:r>
          </w:p>
          <w:p w14:paraId="05CF97A5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КПП 166001001  </w:t>
            </w:r>
          </w:p>
          <w:p w14:paraId="07F937B6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ОГРН 1161690118754</w:t>
            </w:r>
          </w:p>
          <w:p w14:paraId="7EDAFF61" w14:textId="77777777" w:rsidR="00B5098F" w:rsidRPr="009D5DAD" w:rsidRDefault="00B5098F" w:rsidP="00BC7505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Банк: </w:t>
            </w:r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"БАНК ТАТАРСТАН" N 8610 ПАО СБЕРБАНК</w:t>
            </w:r>
          </w:p>
          <w:p w14:paraId="32842A45" w14:textId="77777777" w:rsidR="00B5098F" w:rsidRPr="00EC1F96" w:rsidRDefault="00B5098F" w:rsidP="00BC7505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40702810662000023231</w:t>
            </w:r>
          </w:p>
          <w:p w14:paraId="135660A0" w14:textId="77777777" w:rsidR="00B5098F" w:rsidRPr="00EC1F96" w:rsidRDefault="00B5098F" w:rsidP="00BC7505">
            <w:pPr>
              <w:spacing w:after="0" w:line="240" w:lineRule="auto"/>
              <w:ind w:right="60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30101810600000000603</w:t>
            </w:r>
          </w:p>
          <w:p w14:paraId="73C59F81" w14:textId="77777777" w:rsidR="00B5098F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1F96">
              <w:rPr>
                <w:rFonts w:ascii="Times New Roman" w:eastAsia="Times New Roman" w:hAnsi="Times New Roman" w:cs="Times New Roman"/>
                <w:sz w:val="16"/>
                <w:szCs w:val="16"/>
              </w:rPr>
              <w:t>БИК 049205603</w:t>
            </w:r>
          </w:p>
          <w:p w14:paraId="7F851FB4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8(843)260-21-00</w:t>
            </w:r>
          </w:p>
          <w:p w14:paraId="311E48BC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call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-центр: 8(843) 260-02-40</w:t>
            </w:r>
          </w:p>
          <w:p w14:paraId="71D91003" w14:textId="77777777" w:rsidR="00B5098F" w:rsidRPr="009D5DAD" w:rsidRDefault="00B5098F" w:rsidP="00BC7505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Сайт: </w:t>
            </w:r>
            <w:hyperlink r:id="rId6">
              <w:r w:rsidRPr="009D5DA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www.clcity.ru</w:t>
              </w:r>
            </w:hyperlink>
          </w:p>
          <w:p w14:paraId="2F483A61" w14:textId="77777777" w:rsidR="00B5098F" w:rsidRPr="009D5DAD" w:rsidRDefault="00B5098F" w:rsidP="00BC7505">
            <w:pPr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e-mail: operator@rtro.ru </w:t>
            </w:r>
          </w:p>
        </w:tc>
        <w:tc>
          <w:tcPr>
            <w:tcW w:w="4678" w:type="dxa"/>
          </w:tcPr>
          <w:p w14:paraId="00F45550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</w:t>
            </w:r>
            <w:permStart w:id="573599508" w:edGrp="everyone"/>
          </w:p>
          <w:p w14:paraId="387988C6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ermEnd w:id="573599508"/>
          <w:p w14:paraId="2980DBF0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</w:t>
            </w:r>
            <w:permStart w:id="107298806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  <w:permEnd w:id="107298806"/>
          </w:p>
          <w:p w14:paraId="4F825A7B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КПП </w:t>
            </w:r>
            <w:permStart w:id="1258688694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  <w:permEnd w:id="1258688694"/>
          </w:p>
          <w:p w14:paraId="56D607C9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ОГРН </w:t>
            </w:r>
            <w:permStart w:id="209609210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permEnd w:id="209609210"/>
          </w:p>
          <w:p w14:paraId="6BF58175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ОКПО </w:t>
            </w:r>
            <w:permStart w:id="348814825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  <w:permEnd w:id="348814825"/>
          </w:p>
          <w:p w14:paraId="447464BB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р/</w:t>
            </w:r>
            <w:proofErr w:type="spellStart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ermStart w:id="559762607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  <w:permEnd w:id="559762607"/>
          </w:p>
          <w:p w14:paraId="40494442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Банк: </w:t>
            </w:r>
            <w:permStart w:id="1079251449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  <w:permEnd w:id="1079251449"/>
          </w:p>
          <w:p w14:paraId="55CC6826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к/</w:t>
            </w:r>
            <w:proofErr w:type="spellStart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ermStart w:id="1644502086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  <w:permEnd w:id="1644502086"/>
          </w:p>
          <w:p w14:paraId="1DC46148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БИК </w:t>
            </w:r>
            <w:permStart w:id="1393826392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  <w:permEnd w:id="1393826392"/>
          </w:p>
          <w:p w14:paraId="11D4DB14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Сайт: </w:t>
            </w:r>
            <w:permStart w:id="206859838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begin"/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HYPERLINK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"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http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>://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www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>.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clcity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>.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ru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>" \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instrText>h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instrText xml:space="preserve"> </w:instrTex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separate"/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fldChar w:fldCharType="end"/>
            </w:r>
            <w:permEnd w:id="206859838"/>
          </w:p>
          <w:p w14:paraId="2DE55287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ermStart w:id="1863390988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  <w:permEnd w:id="1863390988"/>
          </w:p>
          <w:p w14:paraId="519BCABA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тел.: </w:t>
            </w:r>
            <w:permStart w:id="1404647449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</w:t>
            </w:r>
          </w:p>
          <w:permEnd w:id="1404647449"/>
          <w:p w14:paraId="60BD188F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575D0064" w14:textId="77777777" w:rsidTr="00BC7505">
        <w:trPr>
          <w:trHeight w:val="732"/>
        </w:trPr>
        <w:tc>
          <w:tcPr>
            <w:tcW w:w="4678" w:type="dxa"/>
          </w:tcPr>
          <w:p w14:paraId="096EDF79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Генеральный директор</w: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14:paraId="7D7FE4F1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7EF666" w14:textId="01780C7A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 </w:t>
            </w:r>
            <w:permStart w:id="988289640" w:edGrp="everyone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Чекашов</w:t>
            </w:r>
            <w:permEnd w:id="988289640"/>
            <w:proofErr w:type="spellEnd"/>
          </w:p>
          <w:p w14:paraId="57BF82D7" w14:textId="77777777" w:rsidR="00B5098F" w:rsidRPr="009D5DAD" w:rsidRDefault="00B5098F" w:rsidP="00BC7505">
            <w:pPr>
              <w:spacing w:after="0" w:line="240" w:lineRule="auto"/>
              <w:ind w:right="3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690B5F80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2113741795" w:edGrp="everyone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_____________________:</w:t>
            </w:r>
          </w:p>
          <w:p w14:paraId="745B92D4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1CCD57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ermEnd w:id="2113741795"/>
          </w:p>
          <w:p w14:paraId="03FE8C67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5098F" w:rsidRPr="009D5DAD" w14:paraId="46D66221" w14:textId="77777777" w:rsidTr="00BC7505">
        <w:trPr>
          <w:trHeight w:val="261"/>
        </w:trPr>
        <w:tc>
          <w:tcPr>
            <w:tcW w:w="4678" w:type="dxa"/>
          </w:tcPr>
          <w:p w14:paraId="25E4E647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ermStart w:id="2046176385" w:edGrp="everyone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permEnd w:id="2046176385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ermStart w:id="1692148950" w:edGrp="everyone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permEnd w:id="1692148950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permStart w:id="1638014322" w:edGrp="everyone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 xml:space="preserve">__ </w:t>
            </w:r>
            <w:permEnd w:id="1638014322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678" w:type="dxa"/>
          </w:tcPr>
          <w:p w14:paraId="5963057D" w14:textId="77777777" w:rsidR="00B5098F" w:rsidRPr="009D5DAD" w:rsidRDefault="00B5098F" w:rsidP="00BC7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ermStart w:id="2088916376" w:edGrp="everyone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permEnd w:id="2088916376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permStart w:id="176448892" w:edGrp="everyone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permEnd w:id="176448892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permStart w:id="1911818706" w:edGrp="everyone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permEnd w:id="1911818706"/>
            <w:r w:rsidRPr="009D5DAD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14:paraId="297F5E09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6475524" w14:textId="77777777" w:rsidR="00B5098F" w:rsidRPr="009D5DAD" w:rsidRDefault="00B5098F" w:rsidP="00B5098F">
      <w:pPr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br w:type="page"/>
      </w:r>
    </w:p>
    <w:p w14:paraId="4999FFB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lastRenderedPageBreak/>
        <w:t>Приложение №1</w:t>
      </w:r>
    </w:p>
    <w:p w14:paraId="33F343A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 договору на оказание услуг</w:t>
      </w:r>
    </w:p>
    <w:p w14:paraId="16773E6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77A1BBF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12B629E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от «</w:t>
      </w:r>
      <w:permStart w:id="1373068412" w:edGrp="everyone"/>
      <w:r w:rsidRPr="009D5DAD">
        <w:rPr>
          <w:rFonts w:ascii="Times New Roman" w:eastAsia="Times New Roman" w:hAnsi="Times New Roman" w:cs="Times New Roman"/>
          <w:sz w:val="16"/>
          <w:szCs w:val="16"/>
        </w:rPr>
        <w:t>_____</w:t>
      </w:r>
      <w:permEnd w:id="1373068412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permStart w:id="1523478797" w:edGrp="everyone"/>
      <w:r w:rsidRPr="009D5DAD">
        <w:rPr>
          <w:rFonts w:ascii="Times New Roman" w:eastAsia="Times New Roman" w:hAnsi="Times New Roman" w:cs="Times New Roman"/>
          <w:sz w:val="16"/>
          <w:szCs w:val="16"/>
        </w:rPr>
        <w:t>_________</w:t>
      </w:r>
      <w:permEnd w:id="1523478797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permStart w:id="1815111742" w:edGrp="everyone"/>
      <w:r w:rsidRPr="009D5DAD">
        <w:rPr>
          <w:rFonts w:ascii="Times New Roman" w:eastAsia="Times New Roman" w:hAnsi="Times New Roman" w:cs="Times New Roman"/>
          <w:sz w:val="16"/>
          <w:szCs w:val="16"/>
        </w:rPr>
        <w:t>__</w:t>
      </w:r>
      <w:permEnd w:id="1815111742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14:paraId="7171B3D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20E33A6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9" w:name="Par179"/>
      <w:bookmarkEnd w:id="9"/>
      <w:r w:rsidRPr="009D5DAD">
        <w:rPr>
          <w:rFonts w:ascii="Times New Roman" w:hAnsi="Times New Roman" w:cs="Times New Roman"/>
          <w:sz w:val="16"/>
          <w:szCs w:val="16"/>
        </w:rPr>
        <w:t>ИНФОРМАЦИЯ ПО ПРЕДМЕТУ ДОГОВОРА</w:t>
      </w:r>
    </w:p>
    <w:p w14:paraId="65E045A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DC725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1BD55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I. Объем и место накопления твердых</w:t>
      </w:r>
    </w:p>
    <w:p w14:paraId="39D5357D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коммунальных отходов</w:t>
      </w:r>
    </w:p>
    <w:p w14:paraId="4371DB0B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644" w:type="dxa"/>
        <w:tblLook w:val="04A0" w:firstRow="1" w:lastRow="0" w:firstColumn="1" w:lastColumn="0" w:noHBand="0" w:noVBand="1"/>
      </w:tblPr>
      <w:tblGrid>
        <w:gridCol w:w="432"/>
        <w:gridCol w:w="1885"/>
        <w:gridCol w:w="1724"/>
        <w:gridCol w:w="1843"/>
        <w:gridCol w:w="1843"/>
        <w:gridCol w:w="2126"/>
      </w:tblGrid>
      <w:tr w:rsidR="00B5098F" w:rsidRPr="009D5DAD" w14:paraId="1B4B0D65" w14:textId="77777777" w:rsidTr="00BC7505">
        <w:tc>
          <w:tcPr>
            <w:tcW w:w="432" w:type="dxa"/>
          </w:tcPr>
          <w:p w14:paraId="01ED1EA6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885" w:type="dxa"/>
          </w:tcPr>
          <w:p w14:paraId="00BD7E21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724" w:type="dxa"/>
          </w:tcPr>
          <w:p w14:paraId="009C77D5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Объем принимаемых твердых коммунальных отходов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D4E8C">
              <w:rPr>
                <w:rFonts w:ascii="Times New Roman" w:hAnsi="Times New Roman" w:cs="Times New Roman"/>
                <w:sz w:val="16"/>
                <w:szCs w:val="16"/>
              </w:rPr>
              <w:t>в год, согласно нормативам накопления</w:t>
            </w:r>
          </w:p>
        </w:tc>
        <w:tc>
          <w:tcPr>
            <w:tcW w:w="1843" w:type="dxa"/>
          </w:tcPr>
          <w:p w14:paraId="0DADE790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твердых коммунальных отходов</w:t>
            </w:r>
          </w:p>
        </w:tc>
        <w:tc>
          <w:tcPr>
            <w:tcW w:w="1843" w:type="dxa"/>
          </w:tcPr>
          <w:p w14:paraId="63994713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Место (площадка) накопления крупногабаритных отходов</w:t>
            </w:r>
          </w:p>
        </w:tc>
        <w:tc>
          <w:tcPr>
            <w:tcW w:w="2126" w:type="dxa"/>
          </w:tcPr>
          <w:p w14:paraId="0A48860B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hAnsi="Times New Roman" w:cs="Times New Roman"/>
                <w:sz w:val="16"/>
                <w:szCs w:val="16"/>
              </w:rPr>
              <w:t>Периодичность вывоза твердых коммунальных отходов</w:t>
            </w:r>
          </w:p>
        </w:tc>
      </w:tr>
      <w:tr w:rsidR="00B5098F" w:rsidRPr="009D5DAD" w14:paraId="05BC7E43" w14:textId="77777777" w:rsidTr="00BC7505">
        <w:tc>
          <w:tcPr>
            <w:tcW w:w="432" w:type="dxa"/>
          </w:tcPr>
          <w:p w14:paraId="294D946A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0436D3E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55C2A8FB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D98DA3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1B61A2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7D5F44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Согласно действующему законодательству</w:t>
            </w:r>
          </w:p>
        </w:tc>
      </w:tr>
      <w:tr w:rsidR="00B5098F" w:rsidRPr="009D5DAD" w14:paraId="3A17E292" w14:textId="77777777" w:rsidTr="00BC7505">
        <w:tc>
          <w:tcPr>
            <w:tcW w:w="432" w:type="dxa"/>
          </w:tcPr>
          <w:p w14:paraId="2B44798D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CF7EC50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4E31ADF3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EB2AE7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D9C1C6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EBAB50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5615FC99" w14:textId="77777777" w:rsidTr="00BC7505">
        <w:tc>
          <w:tcPr>
            <w:tcW w:w="432" w:type="dxa"/>
          </w:tcPr>
          <w:p w14:paraId="415BD1F5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A927273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5F3DACCC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1AF43C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1891BE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69BE7BC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38051B83" w14:textId="77777777" w:rsidTr="00BC7505">
        <w:tc>
          <w:tcPr>
            <w:tcW w:w="432" w:type="dxa"/>
          </w:tcPr>
          <w:p w14:paraId="2488699A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04801A1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05733850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43F8BB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A9E318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79DC4C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25436D25" w14:textId="77777777" w:rsidTr="00BC7505">
        <w:tc>
          <w:tcPr>
            <w:tcW w:w="432" w:type="dxa"/>
          </w:tcPr>
          <w:p w14:paraId="36FD4A81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2E200F81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1EFF9D22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F3BEFF3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712BDF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ACE7C0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7FAEAE02" w14:textId="77777777" w:rsidTr="00BC7505">
        <w:tc>
          <w:tcPr>
            <w:tcW w:w="432" w:type="dxa"/>
          </w:tcPr>
          <w:p w14:paraId="26BEE75B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4BE4968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1312C8DD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2B094F6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4F7091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19E444B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2BEA45D2" w14:textId="77777777" w:rsidTr="00BC7505">
        <w:tc>
          <w:tcPr>
            <w:tcW w:w="432" w:type="dxa"/>
          </w:tcPr>
          <w:p w14:paraId="6B568ED7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2B2C1B8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4EBE942C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473E38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2AA2D7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6B5EA4D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40030366" w14:textId="77777777" w:rsidTr="00BC7505">
        <w:tc>
          <w:tcPr>
            <w:tcW w:w="432" w:type="dxa"/>
          </w:tcPr>
          <w:p w14:paraId="55854575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5" w:type="dxa"/>
          </w:tcPr>
          <w:p w14:paraId="74C66DDF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14:paraId="7B71F214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60E306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F23D76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2CC15E" w14:textId="77777777" w:rsidR="00B5098F" w:rsidRPr="009D5DAD" w:rsidRDefault="00B5098F" w:rsidP="00BC75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A62823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Примечание: </w:t>
      </w:r>
      <w:r w:rsidRPr="000647B7">
        <w:rPr>
          <w:rFonts w:ascii="Times New Roman" w:hAnsi="Times New Roman" w:cs="Times New Roman"/>
          <w:sz w:val="16"/>
          <w:szCs w:val="16"/>
        </w:rPr>
        <w:t>Средняя плотность ТКО, принятая в Территориальной схеме в области обращения с отходами Республики Татарстан, утвержденной Кабинетом Министров РТ от 13.03.2018 № 149, составляет 0,1296185 т/</w:t>
      </w:r>
      <w:proofErr w:type="spellStart"/>
      <w:r w:rsidRPr="000647B7">
        <w:rPr>
          <w:rFonts w:ascii="Times New Roman" w:hAnsi="Times New Roman" w:cs="Times New Roman"/>
          <w:sz w:val="16"/>
          <w:szCs w:val="16"/>
        </w:rPr>
        <w:t>куб.м</w:t>
      </w:r>
      <w:proofErr w:type="spellEnd"/>
      <w:r w:rsidRPr="000647B7">
        <w:rPr>
          <w:rFonts w:ascii="Times New Roman" w:hAnsi="Times New Roman" w:cs="Times New Roman"/>
          <w:sz w:val="16"/>
          <w:szCs w:val="16"/>
        </w:rPr>
        <w:t>."</w:t>
      </w:r>
    </w:p>
    <w:p w14:paraId="575E9683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C10A96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C00505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8D5334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BDC92F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II. Информация в графическом виде о размещении мест</w:t>
      </w:r>
    </w:p>
    <w:p w14:paraId="06DBDB0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накопления твердых коммунальных отходов и подъездных</w:t>
      </w:r>
    </w:p>
    <w:p w14:paraId="3B6D816B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путей к ним (за исключением жилых домов)</w:t>
      </w:r>
    </w:p>
    <w:p w14:paraId="730AA75B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AC344D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ermStart w:id="461911607" w:edGrp="everyone"/>
    </w:p>
    <w:p w14:paraId="3034026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64C3833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14EB1F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E8CE1FF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DC6D665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01BA39B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F602CA6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79DD71E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524236" w14:textId="77777777" w:rsidR="00B5098F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7C2E0D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378B8A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FF11042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ermEnd w:id="461911607"/>
    <w:p w14:paraId="5E09C017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1B25F8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712" w:type="dxa"/>
        <w:tblLayout w:type="fixed"/>
        <w:tblLook w:val="0400" w:firstRow="0" w:lastRow="0" w:firstColumn="0" w:lastColumn="0" w:noHBand="0" w:noVBand="1"/>
      </w:tblPr>
      <w:tblGrid>
        <w:gridCol w:w="4678"/>
        <w:gridCol w:w="4678"/>
        <w:gridCol w:w="4678"/>
        <w:gridCol w:w="4678"/>
      </w:tblGrid>
      <w:tr w:rsidR="00B5098F" w:rsidRPr="009D5DAD" w14:paraId="77848BD3" w14:textId="77777777" w:rsidTr="00BC7505">
        <w:trPr>
          <w:trHeight w:val="415"/>
        </w:trPr>
        <w:tc>
          <w:tcPr>
            <w:tcW w:w="4678" w:type="dxa"/>
          </w:tcPr>
          <w:p w14:paraId="278C7F5A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53FE5485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5EFD4E54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36B2C874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03C0DF1D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93C0E44" w14:textId="5B7944ED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permStart w:id="21000359" w:edGrp="everyone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Чекашов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ermEnd w:id="21000359"/>
          </w:p>
          <w:p w14:paraId="2FFBF90E" w14:textId="77777777" w:rsidR="00B5098F" w:rsidRPr="009D5DAD" w:rsidRDefault="00B5098F" w:rsidP="00BC75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708E6A52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</w:t>
            </w:r>
          </w:p>
          <w:p w14:paraId="2291BCA2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ermStart w:id="965678565" w:edGrp="everyone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</w:t>
            </w:r>
          </w:p>
          <w:p w14:paraId="4BFE5B9B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780D3175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_______________________:</w:t>
            </w:r>
          </w:p>
          <w:p w14:paraId="2D2F41C7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8FB34E8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ermEnd w:id="965678565"/>
          <w:p w14:paraId="282951F1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678" w:type="dxa"/>
          </w:tcPr>
          <w:p w14:paraId="54396417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14:paraId="38C1A285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2F510BE" w14:textId="77777777" w:rsidR="00B5098F" w:rsidRDefault="00B5098F" w:rsidP="00B5098F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E9022DC" w14:textId="77777777" w:rsidR="00B5098F" w:rsidRDefault="00B5098F" w:rsidP="00B5098F">
      <w:pPr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A9649F4" w14:textId="77777777" w:rsidR="00B5098F" w:rsidRDefault="00B5098F" w:rsidP="00B5098F">
      <w:pPr>
        <w:spacing w:after="0" w:line="240" w:lineRule="exact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2A0158A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26751BD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0B763DA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67E71C6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5BDF7FA9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8316238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991C06F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7901DBE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2ED1DD70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6B34D399" w14:textId="77777777" w:rsidR="00B5098F" w:rsidRDefault="00B5098F">
      <w:pPr>
        <w:rPr>
          <w:rFonts w:ascii="Times New Roman" w:eastAsia="Times New Roman" w:hAnsi="Times New Roman" w:cs="Times New Roman"/>
          <w:sz w:val="16"/>
          <w:szCs w:val="16"/>
        </w:rPr>
        <w:sectPr w:rsidR="00B5098F" w:rsidSect="004166BC">
          <w:pgSz w:w="11905" w:h="16838"/>
          <w:pgMar w:top="709" w:right="850" w:bottom="709" w:left="1701" w:header="0" w:footer="0" w:gutter="0"/>
          <w:cols w:space="720"/>
          <w:noEndnote/>
        </w:sect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br w:type="page"/>
      </w:r>
    </w:p>
    <w:p w14:paraId="03ED9DFA" w14:textId="77777777" w:rsidR="00B5098F" w:rsidRPr="009D5DAD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lastRenderedPageBreak/>
        <w:t>Приложение №2</w:t>
      </w:r>
    </w:p>
    <w:p w14:paraId="4DD237DE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hAnsi="Times New Roman" w:cs="Times New Roman"/>
          <w:sz w:val="16"/>
          <w:szCs w:val="16"/>
        </w:rPr>
        <w:t>к договору на оказание услуг</w:t>
      </w:r>
    </w:p>
    <w:p w14:paraId="14B61465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по обращению с твердыми</w:t>
      </w:r>
    </w:p>
    <w:p w14:paraId="28392AE1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коммунальными отходами</w:t>
      </w:r>
    </w:p>
    <w:p w14:paraId="342EB874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 w:rsidRPr="009D5DAD">
        <w:rPr>
          <w:rFonts w:ascii="Times New Roman" w:eastAsia="Times New Roman" w:hAnsi="Times New Roman" w:cs="Times New Roman"/>
          <w:sz w:val="16"/>
          <w:szCs w:val="16"/>
        </w:rPr>
        <w:t>от «</w:t>
      </w:r>
      <w:permStart w:id="377306266" w:edGrp="everyone"/>
      <w:r w:rsidRPr="009D5DAD">
        <w:rPr>
          <w:rFonts w:ascii="Times New Roman" w:eastAsia="Times New Roman" w:hAnsi="Times New Roman" w:cs="Times New Roman"/>
          <w:sz w:val="16"/>
          <w:szCs w:val="16"/>
        </w:rPr>
        <w:t>_____</w:t>
      </w:r>
      <w:permEnd w:id="377306266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permStart w:id="1794008033" w:edGrp="everyone"/>
      <w:r w:rsidRPr="009D5DAD">
        <w:rPr>
          <w:rFonts w:ascii="Times New Roman" w:eastAsia="Times New Roman" w:hAnsi="Times New Roman" w:cs="Times New Roman"/>
          <w:sz w:val="16"/>
          <w:szCs w:val="16"/>
        </w:rPr>
        <w:t>_________</w:t>
      </w:r>
      <w:permEnd w:id="1794008033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permStart w:id="1507527265" w:edGrp="everyone"/>
      <w:r w:rsidRPr="009D5DAD">
        <w:rPr>
          <w:rFonts w:ascii="Times New Roman" w:eastAsia="Times New Roman" w:hAnsi="Times New Roman" w:cs="Times New Roman"/>
          <w:sz w:val="16"/>
          <w:szCs w:val="16"/>
        </w:rPr>
        <w:t>__</w:t>
      </w:r>
      <w:permEnd w:id="1507527265"/>
      <w:r w:rsidRPr="009D5DAD">
        <w:rPr>
          <w:rFonts w:ascii="Times New Roman" w:eastAsia="Times New Roman" w:hAnsi="Times New Roman" w:cs="Times New Roman"/>
          <w:sz w:val="16"/>
          <w:szCs w:val="16"/>
        </w:rPr>
        <w:t xml:space="preserve"> г.</w:t>
      </w:r>
    </w:p>
    <w:p w14:paraId="7F671540" w14:textId="77777777" w:rsidR="00B5098F" w:rsidRPr="009D5DAD" w:rsidRDefault="00B5098F" w:rsidP="00B50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30A733A8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Размер ежемесячной платы</w:t>
      </w:r>
    </w:p>
    <w:p w14:paraId="1975942B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65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5"/>
        <w:gridCol w:w="1275"/>
        <w:gridCol w:w="1418"/>
        <w:gridCol w:w="1559"/>
        <w:gridCol w:w="1418"/>
        <w:gridCol w:w="1417"/>
        <w:gridCol w:w="1418"/>
        <w:gridCol w:w="1700"/>
      </w:tblGrid>
      <w:tr w:rsidR="00B5098F" w:rsidRPr="009D5DAD" w14:paraId="092B4066" w14:textId="77777777" w:rsidTr="00BC7505">
        <w:tc>
          <w:tcPr>
            <w:tcW w:w="2127" w:type="dxa"/>
          </w:tcPr>
          <w:p w14:paraId="4EC1EAD2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5A52C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2268" w:type="dxa"/>
          </w:tcPr>
          <w:p w14:paraId="242689FD" w14:textId="77777777" w:rsidR="00B5098F" w:rsidRPr="009D5DAD" w:rsidRDefault="00B5098F" w:rsidP="00BC7505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8885C0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1985" w:type="dxa"/>
          </w:tcPr>
          <w:p w14:paraId="118012FC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расчетной единицы</w:t>
            </w:r>
          </w:p>
        </w:tc>
        <w:tc>
          <w:tcPr>
            <w:tcW w:w="1275" w:type="dxa"/>
          </w:tcPr>
          <w:p w14:paraId="79650750" w14:textId="77777777" w:rsidR="00B5098F" w:rsidRPr="009D5DAD" w:rsidRDefault="00B5098F" w:rsidP="00BC75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расчетных единиц</w:t>
            </w:r>
          </w:p>
          <w:p w14:paraId="33D689FD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78878D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Среднегодовой норматив накопления ТКО (за единицу)</w:t>
            </w:r>
          </w:p>
        </w:tc>
        <w:tc>
          <w:tcPr>
            <w:tcW w:w="1559" w:type="dxa"/>
            <w:shd w:val="clear" w:color="auto" w:fill="FFFFFF" w:themeFill="background1"/>
          </w:tcPr>
          <w:p w14:paraId="52F5017D" w14:textId="77777777" w:rsidR="00B5098F" w:rsidRPr="001D4E8C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Размер ежемесячной абонентской платы,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   01.01.20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по 30.06.2020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1C470D60" w14:textId="77777777" w:rsidR="00B5098F" w:rsidRPr="001D4E8C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Размер ежемесячной абонентской платы,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   01.07.2020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по 30.06.2021</w:t>
            </w:r>
          </w:p>
        </w:tc>
        <w:tc>
          <w:tcPr>
            <w:tcW w:w="1417" w:type="dxa"/>
            <w:shd w:val="clear" w:color="auto" w:fill="FFFFFF" w:themeFill="background1"/>
          </w:tcPr>
          <w:p w14:paraId="6CD8E41A" w14:textId="77777777" w:rsidR="00B5098F" w:rsidRPr="001D4E8C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Размер ежемесячной абонентской платы,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   01.07.2021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по 30.06.2022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57B3BD8B" w14:textId="77777777" w:rsidR="00B5098F" w:rsidRPr="001D4E8C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Размер ежемесячной абонентской платы,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с   01.07.2022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.2022</w:t>
            </w:r>
          </w:p>
        </w:tc>
        <w:tc>
          <w:tcPr>
            <w:tcW w:w="1700" w:type="dxa"/>
            <w:shd w:val="clear" w:color="auto" w:fill="FFFFFF" w:themeFill="background1"/>
          </w:tcPr>
          <w:p w14:paraId="257B6054" w14:textId="77777777" w:rsidR="00B5098F" w:rsidRPr="001D4E8C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ежемесячной абонентской платы,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  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.2022 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по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1D4E8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B5098F" w:rsidRPr="009D5DAD" w14:paraId="7CB00596" w14:textId="77777777" w:rsidTr="00BC7505">
        <w:tc>
          <w:tcPr>
            <w:tcW w:w="2127" w:type="dxa"/>
          </w:tcPr>
          <w:p w14:paraId="5B524047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694511800" w:edGrp="everyone" w:colFirst="0" w:colLast="0"/>
            <w:permStart w:id="1126912744" w:edGrp="everyone" w:colFirst="1" w:colLast="1"/>
            <w:permStart w:id="343283112" w:edGrp="everyone" w:colFirst="2" w:colLast="2"/>
            <w:permStart w:id="915485276" w:edGrp="everyone" w:colFirst="3" w:colLast="3"/>
            <w:permStart w:id="1928926525" w:edGrp="everyone" w:colFirst="4" w:colLast="4"/>
            <w:permStart w:id="543063789" w:edGrp="everyone" w:colFirst="5" w:colLast="5"/>
            <w:permStart w:id="366438407" w:edGrp="everyone" w:colFirst="10" w:colLast="10"/>
          </w:p>
        </w:tc>
        <w:tc>
          <w:tcPr>
            <w:tcW w:w="2268" w:type="dxa"/>
          </w:tcPr>
          <w:p w14:paraId="7D78B89C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4F2A3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7125478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3F620D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A15A21" w14:textId="77777777" w:rsidR="00B5098F" w:rsidRPr="009B15F2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480B497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DBA15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DA8BAC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5D115328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3EA8D9E5" w14:textId="77777777" w:rsidTr="00BC7505">
        <w:tc>
          <w:tcPr>
            <w:tcW w:w="2127" w:type="dxa"/>
          </w:tcPr>
          <w:p w14:paraId="07D3467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217086690" w:edGrp="everyone" w:colFirst="0" w:colLast="0"/>
            <w:permStart w:id="1005483881" w:edGrp="everyone" w:colFirst="1" w:colLast="1"/>
            <w:permStart w:id="1764182900" w:edGrp="everyone" w:colFirst="2" w:colLast="2"/>
            <w:permStart w:id="805068290" w:edGrp="everyone" w:colFirst="3" w:colLast="3"/>
            <w:permStart w:id="1996562253" w:edGrp="everyone" w:colFirst="4" w:colLast="4"/>
            <w:permStart w:id="911617544" w:edGrp="everyone" w:colFirst="5" w:colLast="5"/>
            <w:permStart w:id="98321101" w:edGrp="everyone" w:colFirst="10" w:colLast="10"/>
            <w:permEnd w:id="694511800"/>
            <w:permEnd w:id="1126912744"/>
            <w:permEnd w:id="343283112"/>
            <w:permEnd w:id="915485276"/>
            <w:permEnd w:id="1928926525"/>
            <w:permEnd w:id="543063789"/>
            <w:permEnd w:id="366438407"/>
          </w:p>
        </w:tc>
        <w:tc>
          <w:tcPr>
            <w:tcW w:w="2268" w:type="dxa"/>
          </w:tcPr>
          <w:p w14:paraId="4F428677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62D5128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8F41C6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9DB256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364CB7" w14:textId="77777777" w:rsidR="00B5098F" w:rsidRPr="009B15F2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6929C4B8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6CC88C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566672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7A4F71C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1CC29189" w14:textId="77777777" w:rsidTr="00BC7505">
        <w:tc>
          <w:tcPr>
            <w:tcW w:w="2127" w:type="dxa"/>
          </w:tcPr>
          <w:p w14:paraId="6EBBEF2B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944601767" w:edGrp="everyone" w:colFirst="0" w:colLast="0"/>
            <w:permStart w:id="1188040986" w:edGrp="everyone" w:colFirst="1" w:colLast="1"/>
            <w:permStart w:id="566840302" w:edGrp="everyone" w:colFirst="2" w:colLast="2"/>
            <w:permStart w:id="442385336" w:edGrp="everyone" w:colFirst="3" w:colLast="3"/>
            <w:permStart w:id="1687703119" w:edGrp="everyone" w:colFirst="4" w:colLast="4"/>
            <w:permStart w:id="1219847546" w:edGrp="everyone" w:colFirst="5" w:colLast="5"/>
            <w:permStart w:id="1005721285" w:edGrp="everyone" w:colFirst="10" w:colLast="10"/>
            <w:permEnd w:id="217086690"/>
            <w:permEnd w:id="1005483881"/>
            <w:permEnd w:id="1764182900"/>
            <w:permEnd w:id="805068290"/>
            <w:permEnd w:id="1996562253"/>
            <w:permEnd w:id="911617544"/>
            <w:permEnd w:id="98321101"/>
          </w:p>
        </w:tc>
        <w:tc>
          <w:tcPr>
            <w:tcW w:w="2268" w:type="dxa"/>
          </w:tcPr>
          <w:p w14:paraId="3AD341AD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58B69D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067DE0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BCAD1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0495EAA" w14:textId="77777777" w:rsidR="00B5098F" w:rsidRPr="009B15F2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9C17DA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FDED46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84511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75280E8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48AB8576" w14:textId="77777777" w:rsidTr="00BC7505">
        <w:tc>
          <w:tcPr>
            <w:tcW w:w="2127" w:type="dxa"/>
          </w:tcPr>
          <w:p w14:paraId="6F5600AB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533819296" w:edGrp="everyone" w:colFirst="0" w:colLast="0"/>
            <w:permStart w:id="2113552778" w:edGrp="everyone" w:colFirst="1" w:colLast="1"/>
            <w:permStart w:id="976499496" w:edGrp="everyone" w:colFirst="2" w:colLast="2"/>
            <w:permStart w:id="299641725" w:edGrp="everyone" w:colFirst="3" w:colLast="3"/>
            <w:permStart w:id="100558184" w:edGrp="everyone" w:colFirst="4" w:colLast="4"/>
            <w:permStart w:id="433195926" w:edGrp="everyone" w:colFirst="5" w:colLast="5"/>
            <w:permStart w:id="602616662" w:edGrp="everyone" w:colFirst="10" w:colLast="10"/>
            <w:permEnd w:id="944601767"/>
            <w:permEnd w:id="1188040986"/>
            <w:permEnd w:id="566840302"/>
            <w:permEnd w:id="442385336"/>
            <w:permEnd w:id="1687703119"/>
            <w:permEnd w:id="1219847546"/>
            <w:permEnd w:id="1005721285"/>
          </w:p>
        </w:tc>
        <w:tc>
          <w:tcPr>
            <w:tcW w:w="2268" w:type="dxa"/>
          </w:tcPr>
          <w:p w14:paraId="5164A066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C6A41B3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3671EEF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1A856D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7D6ED5" w14:textId="77777777" w:rsidR="00B5098F" w:rsidRPr="009B15F2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11198C0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1DE08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3A9E4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7D7462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2FC6CACD" w14:textId="77777777" w:rsidTr="00BC7505">
        <w:tc>
          <w:tcPr>
            <w:tcW w:w="2127" w:type="dxa"/>
          </w:tcPr>
          <w:p w14:paraId="772BCF4A" w14:textId="77777777" w:rsidR="00B5098F" w:rsidRPr="009D5DAD" w:rsidRDefault="00B5098F" w:rsidP="00BC7505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ermStart w:id="1844716448" w:edGrp="everyone" w:colFirst="0" w:colLast="0"/>
            <w:permStart w:id="84961977" w:edGrp="everyone" w:colFirst="1" w:colLast="1"/>
            <w:permStart w:id="347763242" w:edGrp="everyone" w:colFirst="2" w:colLast="2"/>
            <w:permStart w:id="387665441" w:edGrp="everyone" w:colFirst="3" w:colLast="3"/>
            <w:permStart w:id="220668229" w:edGrp="everyone" w:colFirst="4" w:colLast="4"/>
            <w:permStart w:id="1689146329" w:edGrp="everyone" w:colFirst="5" w:colLast="5"/>
            <w:permStart w:id="192492573" w:edGrp="everyone" w:colFirst="10" w:colLast="10"/>
            <w:permEnd w:id="533819296"/>
            <w:permEnd w:id="2113552778"/>
            <w:permEnd w:id="976499496"/>
            <w:permEnd w:id="299641725"/>
            <w:permEnd w:id="100558184"/>
            <w:permEnd w:id="433195926"/>
            <w:permEnd w:id="602616662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</w:tcPr>
          <w:p w14:paraId="66BC3866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DCC9E42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DE037D3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A581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A169C8" w14:textId="77777777" w:rsidR="00B5098F" w:rsidRPr="009B15F2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7963DCD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1B42DA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E061AA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A0F80A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permEnd w:id="1844716448"/>
      <w:permEnd w:id="84961977"/>
      <w:permEnd w:id="347763242"/>
      <w:permEnd w:id="387665441"/>
      <w:permEnd w:id="220668229"/>
      <w:permEnd w:id="1689146329"/>
      <w:permEnd w:id="192492573"/>
    </w:tbl>
    <w:p w14:paraId="785EEF4A" w14:textId="77777777" w:rsidR="00B5098F" w:rsidRPr="009D5DAD" w:rsidRDefault="00B5098F" w:rsidP="00B509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D0EDB66" w14:textId="77777777" w:rsidR="00B5098F" w:rsidRPr="009D5DAD" w:rsidRDefault="00B5098F" w:rsidP="00B509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E03B916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FE06386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D5DAD">
        <w:rPr>
          <w:rFonts w:ascii="Times New Roman" w:eastAsia="Times New Roman" w:hAnsi="Times New Roman" w:cs="Times New Roman"/>
          <w:sz w:val="16"/>
          <w:szCs w:val="16"/>
        </w:rPr>
        <w:t>Перечень твердых коммунальных отходов Потребителя</w:t>
      </w:r>
    </w:p>
    <w:p w14:paraId="7E56E01F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3402"/>
        <w:gridCol w:w="2835"/>
        <w:gridCol w:w="4962"/>
      </w:tblGrid>
      <w:tr w:rsidR="00B5098F" w:rsidRPr="009D5DAD" w14:paraId="13980348" w14:textId="77777777" w:rsidTr="00BC7505">
        <w:tc>
          <w:tcPr>
            <w:tcW w:w="4820" w:type="dxa"/>
          </w:tcPr>
          <w:p w14:paraId="65E0FA4C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объекта </w:t>
            </w:r>
          </w:p>
        </w:tc>
        <w:tc>
          <w:tcPr>
            <w:tcW w:w="3402" w:type="dxa"/>
          </w:tcPr>
          <w:p w14:paraId="02EF2B53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отходов в соответствии с ФККО</w:t>
            </w:r>
          </w:p>
        </w:tc>
        <w:tc>
          <w:tcPr>
            <w:tcW w:w="2835" w:type="dxa"/>
          </w:tcPr>
          <w:p w14:paraId="2C5DD057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Код ФККО</w:t>
            </w:r>
          </w:p>
        </w:tc>
        <w:tc>
          <w:tcPr>
            <w:tcW w:w="4962" w:type="dxa"/>
          </w:tcPr>
          <w:p w14:paraId="260E747F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 опасности</w:t>
            </w:r>
          </w:p>
        </w:tc>
      </w:tr>
      <w:tr w:rsidR="00B5098F" w:rsidRPr="009D5DAD" w14:paraId="0107ACD2" w14:textId="77777777" w:rsidTr="00BC7505">
        <w:tc>
          <w:tcPr>
            <w:tcW w:w="4820" w:type="dxa"/>
          </w:tcPr>
          <w:p w14:paraId="49C29E26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2010333401" w:edGrp="everyone" w:colFirst="0" w:colLast="0"/>
            <w:permStart w:id="1551382753" w:edGrp="everyone" w:colFirst="1" w:colLast="1"/>
            <w:permStart w:id="1784818723" w:edGrp="everyone" w:colFirst="2" w:colLast="2"/>
            <w:permStart w:id="1476858172" w:edGrp="everyone" w:colFirst="3" w:colLast="3"/>
            <w:permStart w:id="619856120" w:edGrp="everyone" w:colFirst="4" w:colLast="4"/>
          </w:p>
        </w:tc>
        <w:tc>
          <w:tcPr>
            <w:tcW w:w="3402" w:type="dxa"/>
          </w:tcPr>
          <w:p w14:paraId="4A39EC19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B23622F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14:paraId="077A7C85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121B7676" w14:textId="77777777" w:rsidTr="00BC7505">
        <w:tc>
          <w:tcPr>
            <w:tcW w:w="4820" w:type="dxa"/>
          </w:tcPr>
          <w:p w14:paraId="1E7DB81A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1255604845" w:edGrp="everyone" w:colFirst="0" w:colLast="0"/>
            <w:permStart w:id="1383887004" w:edGrp="everyone" w:colFirst="1" w:colLast="1"/>
            <w:permStart w:id="875044343" w:edGrp="everyone" w:colFirst="2" w:colLast="2"/>
            <w:permStart w:id="1002049407" w:edGrp="everyone" w:colFirst="3" w:colLast="3"/>
            <w:permStart w:id="481494720" w:edGrp="everyone" w:colFirst="4" w:colLast="4"/>
            <w:permEnd w:id="2010333401"/>
            <w:permEnd w:id="1551382753"/>
            <w:permEnd w:id="1784818723"/>
            <w:permEnd w:id="1476858172"/>
            <w:permEnd w:id="619856120"/>
          </w:p>
        </w:tc>
        <w:tc>
          <w:tcPr>
            <w:tcW w:w="3402" w:type="dxa"/>
          </w:tcPr>
          <w:p w14:paraId="580C7FAF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28B316E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14:paraId="60F42AD1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5098F" w:rsidRPr="009D5DAD" w14:paraId="72EAD49A" w14:textId="77777777" w:rsidTr="00BC7505">
        <w:tc>
          <w:tcPr>
            <w:tcW w:w="4820" w:type="dxa"/>
          </w:tcPr>
          <w:p w14:paraId="429C3AE0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ermStart w:id="2014651213" w:edGrp="everyone" w:colFirst="0" w:colLast="0"/>
            <w:permStart w:id="1134231556" w:edGrp="everyone" w:colFirst="1" w:colLast="1"/>
            <w:permStart w:id="1770210741" w:edGrp="everyone" w:colFirst="2" w:colLast="2"/>
            <w:permStart w:id="242812651" w:edGrp="everyone" w:colFirst="3" w:colLast="3"/>
            <w:permStart w:id="1356097634" w:edGrp="everyone" w:colFirst="4" w:colLast="4"/>
            <w:permEnd w:id="1255604845"/>
            <w:permEnd w:id="1383887004"/>
            <w:permEnd w:id="875044343"/>
            <w:permEnd w:id="1002049407"/>
            <w:permEnd w:id="481494720"/>
          </w:p>
        </w:tc>
        <w:tc>
          <w:tcPr>
            <w:tcW w:w="3402" w:type="dxa"/>
          </w:tcPr>
          <w:p w14:paraId="7E8B6B1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597D7F3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</w:tcPr>
          <w:p w14:paraId="6D445E84" w14:textId="77777777" w:rsidR="00B5098F" w:rsidRPr="009D5DAD" w:rsidRDefault="00B5098F" w:rsidP="00BC750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permEnd w:id="2014651213"/>
      <w:permEnd w:id="1134231556"/>
      <w:permEnd w:id="1770210741"/>
      <w:permEnd w:id="242812651"/>
      <w:permEnd w:id="1356097634"/>
    </w:tbl>
    <w:p w14:paraId="35EB1274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62FC562" w14:textId="77777777" w:rsidR="00B5098F" w:rsidRPr="009D5DAD" w:rsidRDefault="00B5098F" w:rsidP="00B50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1B400E4" w14:textId="77777777" w:rsidR="00B5098F" w:rsidRPr="009D5DAD" w:rsidRDefault="00B5098F" w:rsidP="00B509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92FED3" w14:textId="77777777" w:rsidR="00B5098F" w:rsidRPr="009D5DAD" w:rsidRDefault="00B5098F" w:rsidP="00B509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Layout w:type="fixed"/>
        <w:tblLook w:val="0400" w:firstRow="0" w:lastRow="0" w:firstColumn="0" w:lastColumn="0" w:noHBand="0" w:noVBand="1"/>
      </w:tblPr>
      <w:tblGrid>
        <w:gridCol w:w="10206"/>
        <w:gridCol w:w="5103"/>
      </w:tblGrid>
      <w:tr w:rsidR="00B5098F" w:rsidRPr="009D5DAD" w14:paraId="3DDA4910" w14:textId="77777777" w:rsidTr="00BC7505">
        <w:trPr>
          <w:trHeight w:val="415"/>
        </w:trPr>
        <w:tc>
          <w:tcPr>
            <w:tcW w:w="10206" w:type="dxa"/>
          </w:tcPr>
          <w:p w14:paraId="6F46AFE1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Региональный оператор</w:t>
            </w:r>
          </w:p>
          <w:p w14:paraId="05D632AB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ООО «УК «ПЖКХ»</w:t>
            </w:r>
          </w:p>
          <w:p w14:paraId="05627B34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2E1D2C65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Генеральный директор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  <w:p w14:paraId="303CE281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ACA311A" w14:textId="67B1B952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permStart w:id="152832443" w:edGrp="everyone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Чекашов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ermEnd w:id="152832443"/>
          </w:p>
          <w:p w14:paraId="29CA7BCD" w14:textId="77777777" w:rsidR="00B5098F" w:rsidRPr="009D5DAD" w:rsidRDefault="00B5098F" w:rsidP="00BC750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103" w:type="dxa"/>
          </w:tcPr>
          <w:p w14:paraId="57FC3AA4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Потребитель</w:t>
            </w:r>
          </w:p>
          <w:p w14:paraId="02629740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ermStart w:id="707274021" w:edGrp="everyone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</w:t>
            </w:r>
          </w:p>
          <w:p w14:paraId="1B51146B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1089201F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_______________________:</w:t>
            </w:r>
          </w:p>
          <w:p w14:paraId="77A2082B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E2061B1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________________________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</w:p>
          <w:permEnd w:id="707274021"/>
          <w:p w14:paraId="5B5097BE" w14:textId="77777777" w:rsidR="00B5098F" w:rsidRPr="009D5DAD" w:rsidRDefault="00B5098F" w:rsidP="00BC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м.п</w:t>
            </w:r>
            <w:proofErr w:type="spellEnd"/>
            <w:r w:rsidRPr="009D5DA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7CEF2CA2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E9033C4" w14:textId="77777777" w:rsidR="00B5098F" w:rsidRDefault="00B5098F" w:rsidP="00B5098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A753F94" w14:textId="77777777" w:rsidR="00B5098F" w:rsidRPr="009D5DAD" w:rsidRDefault="00B5098F" w:rsidP="00B509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B5098F" w:rsidRPr="009D5DAD" w:rsidSect="00B5098F">
          <w:pgSz w:w="16838" w:h="11905" w:orient="landscape"/>
          <w:pgMar w:top="1701" w:right="709" w:bottom="850" w:left="709" w:header="0" w:footer="0" w:gutter="0"/>
          <w:cols w:space="720"/>
          <w:noEndnote/>
          <w:docGrid w:linePitch="299"/>
        </w:sectPr>
      </w:pPr>
      <w:bookmarkStart w:id="10" w:name="_gjdgxs" w:colFirst="0" w:colLast="0"/>
      <w:bookmarkEnd w:id="10"/>
    </w:p>
    <w:p w14:paraId="3A7488FE" w14:textId="77777777" w:rsidR="00C41B0F" w:rsidRDefault="00C41B0F" w:rsidP="00B5098F">
      <w:pPr>
        <w:spacing w:after="0" w:line="240" w:lineRule="auto"/>
      </w:pPr>
    </w:p>
    <w:sectPr w:rsidR="00C4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99"/>
    <w:rsid w:val="00B5098F"/>
    <w:rsid w:val="00B87199"/>
    <w:rsid w:val="00BD1777"/>
    <w:rsid w:val="00C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0E12"/>
  <w15:chartTrackingRefBased/>
  <w15:docId w15:val="{05030187-04E4-497C-B2BB-896792F4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8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8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city.ru" TargetMode="External"/><Relationship Id="rId5" Type="http://schemas.openxmlformats.org/officeDocument/2006/relationships/hyperlink" Target="consultantplus://offline/ref=17F221E8BAC27B50C51812C891EAA4A28CBD83C75F0E0CA332878ACAD402F5201F8F6379801068C0C5D51EC549B5D97E95B8F11883A4F095LEJAO" TargetMode="External"/><Relationship Id="rId4" Type="http://schemas.openxmlformats.org/officeDocument/2006/relationships/hyperlink" Target="file:///C:\Users\Chasovskiy\Desktop\&#1044;&#1051;&#1071;%20&#1045;&#1051;&#1045;&#1053;&#1067;%20!!!\21.12.2018%20&#8212;%20&#1082;&#1086;&#1087;&#1080;&#1103;\&#1058;&#1048;&#1055;&#1054;&#1042;&#1054;&#1049;%20&#1044;&#1054;&#1043;&#1054;&#1042;&#1054;&#1056;%20&#1089;%20&#1060;&#105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5369</Words>
  <Characters>30607</Characters>
  <Application>Microsoft Office Word</Application>
  <DocSecurity>0</DocSecurity>
  <Lines>255</Lines>
  <Paragraphs>71</Paragraphs>
  <ScaleCrop>false</ScaleCrop>
  <Company/>
  <LinksUpToDate>false</LinksUpToDate>
  <CharactersWithSpaces>35905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2</cp:revision>
  <dcterms:created xsi:type="dcterms:W3CDTF">2023-07-25T08:30:00Z</dcterms:created>
  <dcterms:modified xsi:type="dcterms:W3CDTF">2023-07-25T08:33:00Z</dcterms:modified>
</cp:coreProperties>
</file>